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0E162" w14:textId="2998FC29" w:rsidR="00046E31" w:rsidRDefault="00046E31" w:rsidP="00046E31">
      <w:pPr>
        <w:pStyle w:val="Affiliation"/>
        <w:rPr>
          <w:b/>
          <w:i w:val="0"/>
          <w:sz w:val="28"/>
        </w:rPr>
      </w:pPr>
      <w:r w:rsidRPr="00046E31">
        <w:rPr>
          <w:b/>
          <w:i w:val="0"/>
          <w:sz w:val="28"/>
        </w:rPr>
        <w:t>Hydrological and Hydrogeological Evaluation</w:t>
      </w:r>
      <w:r>
        <w:rPr>
          <w:b/>
          <w:i w:val="0"/>
          <w:sz w:val="28"/>
        </w:rPr>
        <w:t xml:space="preserve"> </w:t>
      </w:r>
      <w:r w:rsidRPr="00046E31">
        <w:rPr>
          <w:b/>
          <w:i w:val="0"/>
          <w:sz w:val="28"/>
        </w:rPr>
        <w:t>of Proposed Massive Salty Lagoons in western Dessert in Egypt</w:t>
      </w:r>
    </w:p>
    <w:p w14:paraId="6CFDEF5E" w14:textId="4399FF05" w:rsidR="00046E31" w:rsidRDefault="00046E31" w:rsidP="00046E31">
      <w:pPr>
        <w:pStyle w:val="Affiliation"/>
        <w:rPr>
          <w:vertAlign w:val="superscript"/>
        </w:rPr>
      </w:pPr>
      <w:proofErr w:type="spellStart"/>
      <w:r w:rsidRPr="00046E31">
        <w:rPr>
          <w:i w:val="0"/>
          <w:sz w:val="28"/>
        </w:rPr>
        <w:t>Eizeldin</w:t>
      </w:r>
      <w:proofErr w:type="spellEnd"/>
      <w:r w:rsidRPr="00046E31">
        <w:rPr>
          <w:i w:val="0"/>
          <w:sz w:val="28"/>
        </w:rPr>
        <w:t xml:space="preserve">, </w:t>
      </w:r>
      <w:proofErr w:type="spellStart"/>
      <w:proofErr w:type="gramStart"/>
      <w:r w:rsidRPr="00046E31">
        <w:rPr>
          <w:i w:val="0"/>
          <w:sz w:val="28"/>
        </w:rPr>
        <w:t>M.A</w:t>
      </w:r>
      <w:r>
        <w:rPr>
          <w:i w:val="0"/>
          <w:sz w:val="28"/>
          <w:vertAlign w:val="superscript"/>
        </w:rPr>
        <w:t>a</w:t>
      </w:r>
      <w:proofErr w:type="gramEnd"/>
      <w:r w:rsidR="00605327">
        <w:rPr>
          <w:i w:val="0"/>
          <w:sz w:val="28"/>
          <w:vertAlign w:val="superscript"/>
        </w:rPr>
        <w:t>,b</w:t>
      </w:r>
      <w:proofErr w:type="spellEnd"/>
      <w:r w:rsidRPr="00046E31">
        <w:rPr>
          <w:i w:val="0"/>
          <w:sz w:val="28"/>
        </w:rPr>
        <w:t xml:space="preserve">, Abdel Azeem, </w:t>
      </w:r>
      <w:proofErr w:type="spellStart"/>
      <w:r w:rsidRPr="00046E31">
        <w:rPr>
          <w:i w:val="0"/>
          <w:sz w:val="28"/>
        </w:rPr>
        <w:t>H.S</w:t>
      </w:r>
      <w:r w:rsidR="00605327">
        <w:rPr>
          <w:i w:val="0"/>
          <w:sz w:val="28"/>
          <w:vertAlign w:val="superscript"/>
        </w:rPr>
        <w:t>c</w:t>
      </w:r>
      <w:proofErr w:type="spellEnd"/>
      <w:r w:rsidRPr="00046E31">
        <w:rPr>
          <w:i w:val="0"/>
          <w:sz w:val="28"/>
        </w:rPr>
        <w:t xml:space="preserve"> and El-</w:t>
      </w:r>
      <w:proofErr w:type="spellStart"/>
      <w:r w:rsidRPr="00046E31">
        <w:rPr>
          <w:i w:val="0"/>
          <w:sz w:val="28"/>
        </w:rPr>
        <w:t>Didy</w:t>
      </w:r>
      <w:proofErr w:type="spellEnd"/>
      <w:r w:rsidRPr="00046E31">
        <w:rPr>
          <w:i w:val="0"/>
          <w:sz w:val="28"/>
        </w:rPr>
        <w:t xml:space="preserve">, </w:t>
      </w:r>
      <w:proofErr w:type="spellStart"/>
      <w:r w:rsidRPr="00046E31">
        <w:rPr>
          <w:i w:val="0"/>
          <w:sz w:val="28"/>
        </w:rPr>
        <w:t>S.M</w:t>
      </w:r>
      <w:r w:rsidR="00605327">
        <w:rPr>
          <w:i w:val="0"/>
          <w:sz w:val="28"/>
          <w:vertAlign w:val="superscript"/>
        </w:rPr>
        <w:t>d</w:t>
      </w:r>
      <w:proofErr w:type="spellEnd"/>
    </w:p>
    <w:p w14:paraId="6CBFEF14" w14:textId="134A6560" w:rsidR="00046E31" w:rsidRPr="00046E31" w:rsidRDefault="00046E31" w:rsidP="00046E31">
      <w:pPr>
        <w:pStyle w:val="Articletitle"/>
        <w:rPr>
          <w:b w:val="0"/>
          <w:i/>
          <w:sz w:val="24"/>
        </w:rPr>
      </w:pPr>
      <w:proofErr w:type="spellStart"/>
      <w:proofErr w:type="gramStart"/>
      <w:r w:rsidRPr="00046E31">
        <w:rPr>
          <w:b w:val="0"/>
          <w:i/>
          <w:sz w:val="24"/>
          <w:vertAlign w:val="superscript"/>
        </w:rPr>
        <w:t>a</w:t>
      </w:r>
      <w:proofErr w:type="spellEnd"/>
      <w:r w:rsidRPr="00046E31">
        <w:rPr>
          <w:b w:val="0"/>
          <w:i/>
          <w:sz w:val="24"/>
        </w:rPr>
        <w:t xml:space="preserve">  Assistant</w:t>
      </w:r>
      <w:proofErr w:type="gramEnd"/>
      <w:r w:rsidRPr="00046E31">
        <w:rPr>
          <w:b w:val="0"/>
          <w:i/>
          <w:sz w:val="24"/>
        </w:rPr>
        <w:t xml:space="preserve"> prof., Civil Engineering Dept., Faculty of Engineering of </w:t>
      </w:r>
      <w:proofErr w:type="spellStart"/>
      <w:r w:rsidRPr="00046E31">
        <w:rPr>
          <w:b w:val="0"/>
          <w:i/>
          <w:sz w:val="24"/>
        </w:rPr>
        <w:t>Mataria</w:t>
      </w:r>
      <w:proofErr w:type="spellEnd"/>
      <w:r w:rsidRPr="00046E31">
        <w:rPr>
          <w:b w:val="0"/>
          <w:i/>
          <w:sz w:val="24"/>
        </w:rPr>
        <w:t>, Helwan University.</w:t>
      </w:r>
    </w:p>
    <w:p w14:paraId="1A43CF53" w14:textId="7A0CE9CB" w:rsidR="00046E31" w:rsidRPr="00046E31" w:rsidRDefault="00605327" w:rsidP="00046E31">
      <w:pPr>
        <w:pStyle w:val="Articletitle"/>
        <w:rPr>
          <w:b w:val="0"/>
          <w:i/>
          <w:sz w:val="24"/>
        </w:rPr>
      </w:pPr>
      <w:r>
        <w:rPr>
          <w:b w:val="0"/>
          <w:i/>
          <w:sz w:val="24"/>
          <w:vertAlign w:val="superscript"/>
        </w:rPr>
        <w:t>b</w:t>
      </w:r>
      <w:r w:rsidR="00046E31" w:rsidRPr="00046E31">
        <w:rPr>
          <w:b w:val="0"/>
          <w:i/>
          <w:sz w:val="24"/>
          <w:vertAlign w:val="superscript"/>
        </w:rPr>
        <w:t xml:space="preserve"> </w:t>
      </w:r>
      <w:r w:rsidR="00046E31" w:rsidRPr="00046E31">
        <w:rPr>
          <w:b w:val="0"/>
          <w:i/>
          <w:sz w:val="24"/>
        </w:rPr>
        <w:t xml:space="preserve">Lecturer of Hydraulics, Civil Engineering Dept., Faculty of Engineering, British University in Egypt. </w:t>
      </w:r>
    </w:p>
    <w:p w14:paraId="36755CC6" w14:textId="205CDC4E" w:rsidR="00046E31" w:rsidRPr="00046E31" w:rsidRDefault="00605327" w:rsidP="00046E31">
      <w:pPr>
        <w:pStyle w:val="Articletitle"/>
        <w:rPr>
          <w:b w:val="0"/>
          <w:i/>
          <w:sz w:val="24"/>
        </w:rPr>
      </w:pPr>
      <w:r>
        <w:rPr>
          <w:b w:val="0"/>
          <w:i/>
          <w:sz w:val="24"/>
          <w:vertAlign w:val="superscript"/>
        </w:rPr>
        <w:t>c</w:t>
      </w:r>
      <w:r w:rsidR="00046E31" w:rsidRPr="00046E31">
        <w:rPr>
          <w:b w:val="0"/>
          <w:i/>
          <w:sz w:val="24"/>
        </w:rPr>
        <w:t xml:space="preserve"> PhD student, Dept. of Irrigation and Hydraulics, Faculty of Engineering, Cairo University.</w:t>
      </w:r>
    </w:p>
    <w:p w14:paraId="06132413" w14:textId="2D0050E2" w:rsidR="00C246C5" w:rsidRPr="00046E31" w:rsidRDefault="00605327" w:rsidP="00046E31">
      <w:pPr>
        <w:pStyle w:val="Affiliation"/>
        <w:rPr>
          <w:b/>
          <w:i w:val="0"/>
          <w:sz w:val="28"/>
        </w:rPr>
      </w:pPr>
      <w:proofErr w:type="gramStart"/>
      <w:r w:rsidRPr="00605327">
        <w:rPr>
          <w:bCs/>
          <w:i w:val="0"/>
          <w:vertAlign w:val="superscript"/>
        </w:rPr>
        <w:t>d</w:t>
      </w:r>
      <w:r w:rsidR="00046E31" w:rsidRPr="00046E31">
        <w:t xml:space="preserve">  Prof.</w:t>
      </w:r>
      <w:proofErr w:type="gramEnd"/>
      <w:r w:rsidR="00046E31" w:rsidRPr="00046E31">
        <w:t xml:space="preserve"> of Hydraulics, Dept. of Irrigation and Hydraulics, Faculty of Engineering, Cairo University.</w:t>
      </w:r>
      <w:r w:rsidR="00C14585">
        <w:br w:type="page"/>
      </w:r>
      <w:r w:rsidR="00046E31" w:rsidRPr="00046E31">
        <w:rPr>
          <w:b/>
          <w:i w:val="0"/>
          <w:sz w:val="28"/>
        </w:rPr>
        <w:lastRenderedPageBreak/>
        <w:t>Hydrological and Hydrogeological Evaluation</w:t>
      </w:r>
      <w:r w:rsidR="00046E31">
        <w:rPr>
          <w:b/>
          <w:i w:val="0"/>
          <w:sz w:val="28"/>
        </w:rPr>
        <w:t xml:space="preserve"> </w:t>
      </w:r>
      <w:r w:rsidR="00046E31" w:rsidRPr="00046E31">
        <w:rPr>
          <w:b/>
          <w:i w:val="0"/>
          <w:sz w:val="28"/>
        </w:rPr>
        <w:t>of Proposed Massive Salty Lagoons in western Dessert in Egypt</w:t>
      </w:r>
    </w:p>
    <w:p w14:paraId="4A0A1926" w14:textId="77777777" w:rsidR="00046E31" w:rsidRDefault="00046E31" w:rsidP="0026064F">
      <w:pPr>
        <w:pStyle w:val="Keywords"/>
        <w:spacing w:line="276" w:lineRule="auto"/>
      </w:pPr>
      <w:r>
        <w:t xml:space="preserve">Hydropower generation has been proposed by utilizing the difference in the water levels between the Mediterranean Sea and the level of accumulated saltwater in the Qattara Depression. </w:t>
      </w:r>
    </w:p>
    <w:p w14:paraId="0073AF8F" w14:textId="77777777" w:rsidR="00046E31" w:rsidRDefault="00046E31" w:rsidP="0026064F">
      <w:pPr>
        <w:pStyle w:val="Keywords"/>
        <w:spacing w:line="276" w:lineRule="auto"/>
      </w:pPr>
      <w:r>
        <w:t xml:space="preserve">The target of this paper is to represent the study of the accumulated saltwater effect in the Qattara Depression on the Nile Delta drainage and the underneath groundwater reservoir. </w:t>
      </w:r>
    </w:p>
    <w:p w14:paraId="7122B1E0" w14:textId="77777777" w:rsidR="00046E31" w:rsidRDefault="00046E31" w:rsidP="0026064F">
      <w:pPr>
        <w:pStyle w:val="Keywords"/>
        <w:spacing w:line="276" w:lineRule="auto"/>
      </w:pPr>
      <w:r>
        <w:t>The main objectives of the research study are to: a) determine the expected evaporation from the accumulated saline water in the depression, b) study the hydrogeological conditions of the Qattara Depression by identifying the flow direction between the Nile Delta and the depression, after filling the depression, and C) study the effect of lagoon accumulated saline water on the Nile Delta fertility and the underneath groundwater layers.</w:t>
      </w:r>
    </w:p>
    <w:p w14:paraId="5B0ECFAB" w14:textId="77777777" w:rsidR="00046E31" w:rsidRDefault="00046E31" w:rsidP="0026064F">
      <w:pPr>
        <w:pStyle w:val="Keywords"/>
        <w:spacing w:line="276" w:lineRule="auto"/>
      </w:pPr>
      <w:r>
        <w:t xml:space="preserve">The study methodology has been performed utilizing the recent tools of analysis that were not available for the previous studies such </w:t>
      </w:r>
      <w:proofErr w:type="gramStart"/>
      <w:r>
        <w:t>as;</w:t>
      </w:r>
      <w:proofErr w:type="gramEnd"/>
      <w:r>
        <w:t xml:space="preserve"> efficient numerical models, geographic information system (GIS), and Digital Elevation Models (DEM). The effect of salinity on evaporation, from the lagoon, was considered. A number of </w:t>
      </w:r>
      <w:proofErr w:type="gramStart"/>
      <w:r>
        <w:t>twenty one</w:t>
      </w:r>
      <w:proofErr w:type="gramEnd"/>
      <w:r>
        <w:t xml:space="preserve"> boreholes, with average depth of 3900 m, were employed to construct the geological stratification. Hydraulic conductivity values and groundwater levels have been collected from the available boreholes and deep exploratory wells drilled by the oil companies. Mass balance of the lagoon salinity was performed, every separate year for a total period of 50 years. Density dependent model (SEAWAT) via MODFLOW has been employed for a duration of 50 years. </w:t>
      </w:r>
    </w:p>
    <w:p w14:paraId="65608F4D" w14:textId="77777777" w:rsidR="00046E31" w:rsidRDefault="00046E31" w:rsidP="0026064F">
      <w:pPr>
        <w:pStyle w:val="Keywords"/>
        <w:spacing w:line="276" w:lineRule="auto"/>
      </w:pPr>
      <w:r>
        <w:t xml:space="preserve">The simulation was performed every separate year. It was repeated for different water filling levels (50 m and 60 m below mean sea level). Several well fields are assumed between the filled lagoon and the Nile Delta. The wells screen was assumed in the </w:t>
      </w:r>
      <w:proofErr w:type="spellStart"/>
      <w:r>
        <w:t>Moghra</w:t>
      </w:r>
      <w:proofErr w:type="spellEnd"/>
      <w:r>
        <w:t>, the Limestone, or the deep Sandstone Formations. The results have revealed that the saline lagoon does not affect the Nile Delta drainage. The lagoon accumulated salinity does not reach the Nile Delta. The effect of salinity on the underneath sandstone reservoir is minor due to its upper confining shale layer.</w:t>
      </w:r>
    </w:p>
    <w:p w14:paraId="4BC4A6A1" w14:textId="0C3EEEEC" w:rsidR="00046E31" w:rsidRDefault="00997B0F" w:rsidP="0026064F">
      <w:pPr>
        <w:pStyle w:val="Keywords"/>
        <w:spacing w:line="276" w:lineRule="auto"/>
      </w:pPr>
      <w:r>
        <w:t xml:space="preserve">Keywords: </w:t>
      </w:r>
      <w:r w:rsidR="00046E31" w:rsidRPr="00046E31">
        <w:t>Qattara Depression; evaporation from saline water; salinity; density dependent model; mass balance; Nile Delta drainage; saline lagoons.</w:t>
      </w:r>
    </w:p>
    <w:p w14:paraId="019FDB4C" w14:textId="77777777" w:rsidR="00046E31" w:rsidRPr="002E601B" w:rsidRDefault="00046E31" w:rsidP="00DB07D6">
      <w:pPr>
        <w:pStyle w:val="ListParagraph"/>
        <w:numPr>
          <w:ilvl w:val="1"/>
          <w:numId w:val="9"/>
        </w:numPr>
        <w:tabs>
          <w:tab w:val="left" w:pos="270"/>
        </w:tabs>
        <w:bidi w:val="0"/>
        <w:spacing w:after="0" w:line="360" w:lineRule="auto"/>
        <w:ind w:left="0" w:firstLine="0"/>
        <w:jc w:val="both"/>
        <w:rPr>
          <w:rFonts w:asciiTheme="majorBidi" w:hAnsiTheme="majorBidi" w:cstheme="majorBidi"/>
          <w:b/>
          <w:bCs/>
        </w:rPr>
      </w:pPr>
      <w:r w:rsidRPr="002E601B">
        <w:rPr>
          <w:rFonts w:asciiTheme="majorBidi" w:hAnsiTheme="majorBidi" w:cstheme="majorBidi"/>
          <w:b/>
          <w:bCs/>
        </w:rPr>
        <w:t>Introduction</w:t>
      </w:r>
    </w:p>
    <w:p w14:paraId="6CACA901" w14:textId="77777777" w:rsidR="00046E31" w:rsidRPr="002E601B" w:rsidRDefault="00046E31" w:rsidP="00046E31">
      <w:pPr>
        <w:pStyle w:val="FECUThesisBodyText"/>
        <w:spacing w:before="40" w:after="40" w:line="360" w:lineRule="auto"/>
        <w:ind w:firstLine="360"/>
        <w:jc w:val="both"/>
        <w:rPr>
          <w:sz w:val="22"/>
          <w:szCs w:val="22"/>
        </w:rPr>
      </w:pPr>
      <w:r w:rsidRPr="002E601B">
        <w:rPr>
          <w:rFonts w:ascii="Times New Roman" w:eastAsiaTheme="minorHAnsi" w:hAnsi="Times New Roman" w:cs="Times New Roman"/>
          <w:kern w:val="0"/>
          <w:sz w:val="22"/>
          <w:szCs w:val="22"/>
        </w:rPr>
        <w:t>The Utilization of the Qattara Depression, in the northern part of the Egyptian western desert, for hydropower generation has been proposed at the beginning of the 20</w:t>
      </w:r>
      <w:r w:rsidRPr="002E601B">
        <w:rPr>
          <w:rFonts w:ascii="Times New Roman" w:eastAsiaTheme="minorHAnsi" w:hAnsi="Times New Roman" w:cs="Times New Roman"/>
          <w:kern w:val="0"/>
          <w:sz w:val="22"/>
          <w:szCs w:val="22"/>
          <w:vertAlign w:val="superscript"/>
        </w:rPr>
        <w:t>th</w:t>
      </w:r>
      <w:r w:rsidRPr="002E601B">
        <w:rPr>
          <w:rFonts w:ascii="Times New Roman" w:eastAsiaTheme="minorHAnsi" w:hAnsi="Times New Roman" w:cs="Times New Roman"/>
          <w:kern w:val="0"/>
          <w:sz w:val="22"/>
          <w:szCs w:val="22"/>
        </w:rPr>
        <w:t xml:space="preserve"> century. Hydropower generation could be achieved by utilizing the difference in the water levels between the Mediterranean Sea and the Qattara Depression released accumulated water level.</w:t>
      </w:r>
    </w:p>
    <w:p w14:paraId="36DC869F" w14:textId="77777777" w:rsidR="00046E31" w:rsidRPr="002E601B" w:rsidRDefault="00046E31" w:rsidP="00046E31">
      <w:pPr>
        <w:pStyle w:val="FECUThesisBodyText"/>
        <w:spacing w:before="40" w:after="40" w:line="360" w:lineRule="auto"/>
        <w:ind w:firstLine="360"/>
        <w:jc w:val="both"/>
        <w:rPr>
          <w:rFonts w:ascii="Times New Roman" w:eastAsiaTheme="minorHAnsi" w:hAnsi="Times New Roman" w:cs="Times New Roman"/>
          <w:kern w:val="0"/>
          <w:sz w:val="22"/>
          <w:szCs w:val="22"/>
        </w:rPr>
      </w:pPr>
      <w:r w:rsidRPr="002E601B">
        <w:rPr>
          <w:rFonts w:ascii="Times New Roman" w:eastAsiaTheme="minorHAnsi" w:hAnsi="Times New Roman" w:cs="Times New Roman"/>
          <w:kern w:val="0"/>
          <w:sz w:val="22"/>
          <w:szCs w:val="22"/>
        </w:rPr>
        <w:lastRenderedPageBreak/>
        <w:t xml:space="preserve">The main objective of this research is to study the hydrological and the hydrogeological conditions of the Qattara Depression, as a case study of massive salty lagoons, and study the effect of filling the Depression with saline water from the Nile Delta drainage and the underneath groundwater reservoir.  </w:t>
      </w:r>
    </w:p>
    <w:p w14:paraId="45255F7F" w14:textId="77777777" w:rsidR="00046E31" w:rsidRPr="002E601B" w:rsidRDefault="00046E31" w:rsidP="00046E31">
      <w:pPr>
        <w:pStyle w:val="FECUThesisBodyText"/>
        <w:spacing w:before="40" w:after="40" w:line="360" w:lineRule="auto"/>
        <w:ind w:firstLine="360"/>
        <w:jc w:val="both"/>
        <w:rPr>
          <w:rFonts w:ascii="Times New Roman" w:hAnsi="Times New Roman" w:cs="Times New Roman"/>
          <w:color w:val="0070C0"/>
          <w:sz w:val="22"/>
          <w:szCs w:val="22"/>
        </w:rPr>
      </w:pPr>
      <w:r w:rsidRPr="002E601B">
        <w:rPr>
          <w:rFonts w:ascii="Times New Roman" w:hAnsi="Times New Roman" w:cs="Times New Roman"/>
          <w:sz w:val="22"/>
          <w:szCs w:val="22"/>
        </w:rPr>
        <w:t>The new tools, which were not available more than thirty years ago when the Qattara project was proposed, have been utilized in this study to achieve the research objectives. The tools include numerical efficient models, programs of geographic information system, and digital elevation models. This research intends to accomplish the following objectives:</w:t>
      </w:r>
    </w:p>
    <w:p w14:paraId="45CD6DE4" w14:textId="77777777" w:rsidR="00046E31" w:rsidRPr="002E601B" w:rsidRDefault="00046E31" w:rsidP="00DB07D6">
      <w:pPr>
        <w:pStyle w:val="FECUThesisBodyText"/>
        <w:numPr>
          <w:ilvl w:val="0"/>
          <w:numId w:val="12"/>
        </w:numPr>
        <w:spacing w:before="40" w:after="40" w:line="360" w:lineRule="auto"/>
        <w:ind w:left="360"/>
        <w:jc w:val="both"/>
        <w:rPr>
          <w:rFonts w:ascii="Times New Roman" w:hAnsi="Times New Roman" w:cs="Times New Roman"/>
          <w:sz w:val="22"/>
          <w:szCs w:val="22"/>
        </w:rPr>
      </w:pPr>
      <w:r w:rsidRPr="002E601B">
        <w:rPr>
          <w:rFonts w:ascii="Times New Roman" w:hAnsi="Times New Roman" w:cs="Times New Roman"/>
          <w:sz w:val="22"/>
          <w:szCs w:val="22"/>
        </w:rPr>
        <w:t>Determine the expected evaporation from the accumulated saline water in the Qattara Lagoon,</w:t>
      </w:r>
    </w:p>
    <w:p w14:paraId="74FDAD19" w14:textId="77777777" w:rsidR="00046E31" w:rsidRPr="002E601B" w:rsidRDefault="00046E31" w:rsidP="00DB07D6">
      <w:pPr>
        <w:pStyle w:val="FECUThesisBodyText"/>
        <w:numPr>
          <w:ilvl w:val="0"/>
          <w:numId w:val="12"/>
        </w:numPr>
        <w:spacing w:before="40" w:after="40" w:line="360" w:lineRule="auto"/>
        <w:ind w:left="360"/>
        <w:jc w:val="both"/>
        <w:rPr>
          <w:rFonts w:ascii="Times New Roman" w:hAnsi="Times New Roman" w:cs="Times New Roman"/>
          <w:sz w:val="22"/>
          <w:szCs w:val="22"/>
        </w:rPr>
      </w:pPr>
      <w:r w:rsidRPr="002E601B">
        <w:rPr>
          <w:rFonts w:ascii="Times New Roman" w:hAnsi="Times New Roman" w:cs="Times New Roman"/>
          <w:sz w:val="22"/>
          <w:szCs w:val="22"/>
        </w:rPr>
        <w:t xml:space="preserve">Ensuring that filling the lagoon, with saline water, will not reach and affect the Nile Delta fertility, and  </w:t>
      </w:r>
    </w:p>
    <w:p w14:paraId="42E6A027" w14:textId="77777777" w:rsidR="00046E31" w:rsidRPr="002E601B" w:rsidRDefault="00046E31" w:rsidP="00DB07D6">
      <w:pPr>
        <w:pStyle w:val="FECUThesisBodyText"/>
        <w:numPr>
          <w:ilvl w:val="0"/>
          <w:numId w:val="12"/>
        </w:numPr>
        <w:spacing w:before="40" w:after="40" w:line="360" w:lineRule="auto"/>
        <w:ind w:left="360"/>
        <w:jc w:val="both"/>
        <w:rPr>
          <w:rFonts w:ascii="Times New Roman" w:hAnsi="Times New Roman" w:cs="Times New Roman"/>
          <w:sz w:val="22"/>
          <w:szCs w:val="22"/>
        </w:rPr>
      </w:pPr>
      <w:r w:rsidRPr="002E601B">
        <w:rPr>
          <w:rFonts w:ascii="Times New Roman" w:hAnsi="Times New Roman" w:cs="Times New Roman"/>
          <w:sz w:val="22"/>
          <w:szCs w:val="22"/>
        </w:rPr>
        <w:t xml:space="preserve">Ensuring that the accumulated saline water, in the lagoon, will not affect the lower sandstone aquifer which is the main source of water in the Western Desert of Egypt. </w:t>
      </w:r>
    </w:p>
    <w:p w14:paraId="249ACC9D"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 xml:space="preserve">The Qattara Depression is a desert basin within the Libyan Desert of </w:t>
      </w:r>
      <w:proofErr w:type="spellStart"/>
      <w:r w:rsidRPr="002E601B">
        <w:rPr>
          <w:rFonts w:asciiTheme="majorBidi" w:hAnsiTheme="majorBidi" w:cstheme="majorBidi"/>
        </w:rPr>
        <w:t>northwestern</w:t>
      </w:r>
      <w:proofErr w:type="spellEnd"/>
      <w:r w:rsidRPr="002E601B">
        <w:rPr>
          <w:rFonts w:asciiTheme="majorBidi" w:hAnsiTheme="majorBidi" w:cstheme="majorBidi"/>
        </w:rPr>
        <w:t xml:space="preserve"> Egypt in </w:t>
      </w:r>
      <w:proofErr w:type="spellStart"/>
      <w:r w:rsidRPr="002E601B">
        <w:rPr>
          <w:rFonts w:asciiTheme="majorBidi" w:hAnsiTheme="majorBidi" w:cstheme="majorBidi"/>
        </w:rPr>
        <w:t>Matruh</w:t>
      </w:r>
      <w:proofErr w:type="spellEnd"/>
      <w:r w:rsidRPr="002E601B">
        <w:rPr>
          <w:rFonts w:asciiTheme="majorBidi" w:hAnsiTheme="majorBidi" w:cstheme="majorBidi"/>
        </w:rPr>
        <w:t xml:space="preserve"> Governorate. The depression has a depth of 133 m below sea </w:t>
      </w:r>
      <w:proofErr w:type="gramStart"/>
      <w:r w:rsidRPr="002E601B">
        <w:rPr>
          <w:rFonts w:asciiTheme="majorBidi" w:hAnsiTheme="majorBidi" w:cstheme="majorBidi"/>
        </w:rPr>
        <w:t>level, and</w:t>
      </w:r>
      <w:proofErr w:type="gramEnd"/>
      <w:r w:rsidRPr="002E601B">
        <w:rPr>
          <w:rFonts w:asciiTheme="majorBidi" w:hAnsiTheme="majorBidi" w:cstheme="majorBidi"/>
        </w:rPr>
        <w:t xml:space="preserve"> is the world’s 5</w:t>
      </w:r>
      <w:r w:rsidRPr="002E601B">
        <w:rPr>
          <w:rFonts w:asciiTheme="majorBidi" w:hAnsiTheme="majorBidi" w:cstheme="majorBidi"/>
          <w:vertAlign w:val="superscript"/>
        </w:rPr>
        <w:t>th</w:t>
      </w:r>
      <w:r w:rsidRPr="002E601B">
        <w:rPr>
          <w:rFonts w:asciiTheme="majorBidi" w:hAnsiTheme="majorBidi" w:cstheme="majorBidi"/>
        </w:rPr>
        <w:t xml:space="preserve"> deepest depression. Also, it is the second lowest point in Africa after Lake </w:t>
      </w:r>
      <w:proofErr w:type="spellStart"/>
      <w:r w:rsidRPr="002E601B">
        <w:rPr>
          <w:rFonts w:asciiTheme="majorBidi" w:hAnsiTheme="majorBidi" w:cstheme="majorBidi"/>
        </w:rPr>
        <w:t>Assal</w:t>
      </w:r>
      <w:proofErr w:type="spellEnd"/>
      <w:r w:rsidRPr="002E601B">
        <w:rPr>
          <w:rFonts w:asciiTheme="majorBidi" w:hAnsiTheme="majorBidi" w:cstheme="majorBidi"/>
        </w:rPr>
        <w:t xml:space="preserve"> in Djibouti. The depression covers an area of about 19,500 km² (7,000 square miles). It is 300 km in length and has a maximum width of 145 km. </w:t>
      </w:r>
    </w:p>
    <w:p w14:paraId="61A871B5" w14:textId="77777777" w:rsidR="00046E31" w:rsidRPr="002E601B" w:rsidRDefault="00046E31" w:rsidP="00046E31">
      <w:pPr>
        <w:tabs>
          <w:tab w:val="left" w:pos="720"/>
        </w:tabs>
        <w:spacing w:before="40" w:after="40" w:line="360" w:lineRule="auto"/>
        <w:ind w:firstLine="360"/>
        <w:jc w:val="both"/>
        <w:rPr>
          <w:rFonts w:asciiTheme="majorBidi" w:hAnsiTheme="majorBidi" w:cstheme="majorBidi"/>
          <w:color w:val="FF0000"/>
        </w:rPr>
      </w:pPr>
      <w:r w:rsidRPr="002E601B">
        <w:rPr>
          <w:rFonts w:asciiTheme="majorBidi" w:hAnsiTheme="majorBidi" w:cstheme="majorBidi"/>
        </w:rPr>
        <w:t>The eastern part of the depression is shallower and narrower than the western and central parts, and as the northern plateau descends towards the east, the height of the escarpment decreases from west to east. A large proportion about 5800 km</w:t>
      </w:r>
      <w:r w:rsidRPr="002E601B">
        <w:rPr>
          <w:rFonts w:asciiTheme="majorBidi" w:hAnsiTheme="majorBidi" w:cstheme="majorBidi"/>
          <w:vertAlign w:val="superscript"/>
        </w:rPr>
        <w:t>2</w:t>
      </w:r>
      <w:r w:rsidRPr="002E601B">
        <w:rPr>
          <w:rFonts w:asciiTheme="majorBidi" w:hAnsiTheme="majorBidi" w:cstheme="majorBidi"/>
        </w:rPr>
        <w:t xml:space="preserve"> of the floor of the Qattara Depression is covered by sabkha, which is a mixture of sand and salt. The remaining part of the depression floor is mostly formed of sands, gravels, clays, and limestones (Ball 1933).</w:t>
      </w:r>
    </w:p>
    <w:p w14:paraId="161F2252" w14:textId="77777777" w:rsidR="00046E31" w:rsidRPr="002E601B" w:rsidRDefault="00046E31" w:rsidP="00046E31">
      <w:pPr>
        <w:tabs>
          <w:tab w:val="left" w:pos="720"/>
        </w:tabs>
        <w:spacing w:before="40" w:after="40" w:line="360" w:lineRule="auto"/>
        <w:ind w:firstLine="360"/>
        <w:jc w:val="both"/>
        <w:rPr>
          <w:rFonts w:asciiTheme="majorBidi" w:hAnsiTheme="majorBidi" w:cstheme="majorBidi"/>
        </w:rPr>
      </w:pPr>
      <w:r w:rsidRPr="002E601B">
        <w:rPr>
          <w:rFonts w:asciiTheme="majorBidi" w:hAnsiTheme="majorBidi" w:cstheme="majorBidi"/>
        </w:rPr>
        <w:t xml:space="preserve">The shortest distance between the Mediterranean Sea and the depression (from a point close to El Alamein to the </w:t>
      </w:r>
      <w:proofErr w:type="spellStart"/>
      <w:r w:rsidRPr="002E601B">
        <w:rPr>
          <w:rFonts w:asciiTheme="majorBidi" w:hAnsiTheme="majorBidi" w:cstheme="majorBidi"/>
        </w:rPr>
        <w:t>Moghra</w:t>
      </w:r>
      <w:proofErr w:type="spellEnd"/>
      <w:r w:rsidRPr="002E601B">
        <w:rPr>
          <w:rFonts w:asciiTheme="majorBidi" w:hAnsiTheme="majorBidi" w:cstheme="majorBidi"/>
        </w:rPr>
        <w:t xml:space="preserve"> oasis) is approximately 56 km. </w:t>
      </w:r>
    </w:p>
    <w:p w14:paraId="4374570A" w14:textId="77777777" w:rsidR="00046E31" w:rsidRPr="002E601B" w:rsidRDefault="00046E31" w:rsidP="00046E31">
      <w:pPr>
        <w:tabs>
          <w:tab w:val="left" w:pos="720"/>
        </w:tabs>
        <w:spacing w:before="40" w:after="40" w:line="360" w:lineRule="auto"/>
        <w:ind w:firstLine="360"/>
        <w:jc w:val="both"/>
        <w:rPr>
          <w:rFonts w:asciiTheme="majorBidi" w:hAnsiTheme="majorBidi" w:cstheme="majorBidi"/>
        </w:rPr>
      </w:pPr>
      <w:r w:rsidRPr="002E601B">
        <w:rPr>
          <w:rFonts w:asciiTheme="majorBidi" w:hAnsiTheme="majorBidi" w:cstheme="majorBidi" w:hint="eastAsia"/>
        </w:rPr>
        <w:t xml:space="preserve">The </w:t>
      </w:r>
      <w:r w:rsidRPr="002E601B">
        <w:rPr>
          <w:rFonts w:asciiTheme="majorBidi" w:hAnsiTheme="majorBidi" w:cstheme="majorBidi"/>
        </w:rPr>
        <w:t>study</w:t>
      </w:r>
      <w:r w:rsidRPr="002E601B">
        <w:rPr>
          <w:rFonts w:asciiTheme="majorBidi" w:hAnsiTheme="majorBidi" w:cstheme="majorBidi" w:hint="eastAsia"/>
        </w:rPr>
        <w:t xml:space="preserve"> area </w:t>
      </w:r>
      <w:proofErr w:type="gramStart"/>
      <w:r w:rsidRPr="002E601B">
        <w:rPr>
          <w:rFonts w:asciiTheme="majorBidi" w:hAnsiTheme="majorBidi" w:cstheme="majorBidi" w:hint="eastAsia"/>
        </w:rPr>
        <w:t>is located in</w:t>
      </w:r>
      <w:proofErr w:type="gramEnd"/>
      <w:r w:rsidRPr="002E601B">
        <w:rPr>
          <w:rFonts w:asciiTheme="majorBidi" w:hAnsiTheme="majorBidi" w:cstheme="majorBidi" w:hint="eastAsia"/>
        </w:rPr>
        <w:t xml:space="preserve"> the northern part of the Western Desert of Egypt between </w:t>
      </w:r>
      <w:r w:rsidRPr="002E601B">
        <w:rPr>
          <w:rFonts w:asciiTheme="majorBidi" w:hAnsiTheme="majorBidi" w:cstheme="majorBidi"/>
        </w:rPr>
        <w:t xml:space="preserve">longitudes </w:t>
      </w:r>
      <w:r w:rsidRPr="002E601B">
        <w:rPr>
          <w:rFonts w:asciiTheme="majorBidi" w:hAnsiTheme="majorBidi" w:cstheme="majorBidi" w:hint="eastAsia"/>
        </w:rPr>
        <w:t>2</w:t>
      </w:r>
      <w:r w:rsidRPr="002E601B">
        <w:rPr>
          <w:rFonts w:asciiTheme="majorBidi" w:hAnsiTheme="majorBidi" w:cstheme="majorBidi"/>
        </w:rPr>
        <w:t>5</w:t>
      </w:r>
      <w:r w:rsidRPr="002E601B">
        <w:rPr>
          <w:rFonts w:asciiTheme="majorBidi" w:hAnsiTheme="majorBidi" w:cstheme="majorBidi" w:hint="eastAsia"/>
        </w:rPr>
        <w:t xml:space="preserve">º 00 - </w:t>
      </w:r>
      <w:r w:rsidRPr="002E601B">
        <w:rPr>
          <w:rFonts w:asciiTheme="majorBidi" w:hAnsiTheme="majorBidi" w:cstheme="majorBidi"/>
        </w:rPr>
        <w:t>31</w:t>
      </w:r>
      <w:r w:rsidRPr="002E601B">
        <w:rPr>
          <w:rFonts w:asciiTheme="majorBidi" w:hAnsiTheme="majorBidi" w:cstheme="majorBidi" w:hint="eastAsia"/>
        </w:rPr>
        <w:t>º 00</w:t>
      </w:r>
      <w:r w:rsidRPr="002E601B">
        <w:rPr>
          <w:rFonts w:asciiTheme="majorBidi" w:hAnsiTheme="majorBidi" w:cstheme="majorBidi"/>
        </w:rPr>
        <w:t xml:space="preserve"> </w:t>
      </w:r>
      <w:r w:rsidRPr="002E601B">
        <w:rPr>
          <w:rFonts w:asciiTheme="majorBidi" w:hAnsiTheme="majorBidi" w:cstheme="majorBidi" w:hint="eastAsia"/>
        </w:rPr>
        <w:t>E and latitudes 2</w:t>
      </w:r>
      <w:r w:rsidRPr="002E601B">
        <w:rPr>
          <w:rFonts w:asciiTheme="majorBidi" w:hAnsiTheme="majorBidi" w:cstheme="majorBidi"/>
        </w:rPr>
        <w:t>7</w:t>
      </w:r>
      <w:r w:rsidRPr="002E601B">
        <w:rPr>
          <w:rFonts w:asciiTheme="majorBidi" w:hAnsiTheme="majorBidi" w:cstheme="majorBidi" w:hint="eastAsia"/>
        </w:rPr>
        <w:t>º 00</w:t>
      </w:r>
      <w:r w:rsidRPr="002E601B">
        <w:rPr>
          <w:rFonts w:asciiTheme="majorBidi" w:hAnsiTheme="majorBidi" w:cstheme="majorBidi"/>
        </w:rPr>
        <w:t xml:space="preserve"> </w:t>
      </w:r>
      <w:r w:rsidRPr="002E601B">
        <w:rPr>
          <w:rFonts w:asciiTheme="majorBidi" w:hAnsiTheme="majorBidi" w:cstheme="majorBidi" w:hint="eastAsia"/>
        </w:rPr>
        <w:t>- 3</w:t>
      </w:r>
      <w:r w:rsidRPr="002E601B">
        <w:rPr>
          <w:rFonts w:asciiTheme="majorBidi" w:hAnsiTheme="majorBidi" w:cstheme="majorBidi"/>
        </w:rPr>
        <w:t>1</w:t>
      </w:r>
      <w:r w:rsidRPr="002E601B">
        <w:rPr>
          <w:rFonts w:asciiTheme="majorBidi" w:hAnsiTheme="majorBidi" w:cstheme="majorBidi" w:hint="eastAsia"/>
        </w:rPr>
        <w:t xml:space="preserve">º </w:t>
      </w:r>
      <w:r w:rsidRPr="002E601B">
        <w:rPr>
          <w:rFonts w:asciiTheme="majorBidi" w:hAnsiTheme="majorBidi" w:cstheme="majorBidi"/>
        </w:rPr>
        <w:t>0</w:t>
      </w:r>
      <w:r w:rsidRPr="002E601B">
        <w:rPr>
          <w:rFonts w:asciiTheme="majorBidi" w:hAnsiTheme="majorBidi" w:cstheme="majorBidi" w:hint="eastAsia"/>
        </w:rPr>
        <w:t>0 N</w:t>
      </w:r>
      <w:r w:rsidRPr="002E601B">
        <w:rPr>
          <w:rFonts w:asciiTheme="majorBidi" w:hAnsiTheme="majorBidi" w:cstheme="majorBidi"/>
        </w:rPr>
        <w:t xml:space="preserve"> as shown in Figureure-1. It</w:t>
      </w:r>
      <w:r w:rsidRPr="002E601B">
        <w:rPr>
          <w:rFonts w:asciiTheme="majorBidi" w:hAnsiTheme="majorBidi" w:cstheme="majorBidi" w:hint="eastAsia"/>
        </w:rPr>
        <w:t xml:space="preserve"> extends from R</w:t>
      </w:r>
      <w:r w:rsidRPr="002E601B">
        <w:rPr>
          <w:rFonts w:asciiTheme="majorBidi" w:hAnsiTheme="majorBidi" w:cstheme="majorBidi"/>
        </w:rPr>
        <w:t>osetta branch in the East to the Libyan Border in the West and extends from the Mediterranean Sea in the North to 20 km away from Qattara Depression end in the South.</w:t>
      </w:r>
    </w:p>
    <w:p w14:paraId="613BFDC3" w14:textId="59FED277" w:rsidR="00046E31" w:rsidRDefault="00046E31" w:rsidP="00046E31">
      <w:pPr>
        <w:tabs>
          <w:tab w:val="left" w:pos="720"/>
        </w:tabs>
        <w:spacing w:before="40" w:after="40" w:line="360" w:lineRule="auto"/>
        <w:ind w:firstLine="360"/>
        <w:jc w:val="both"/>
        <w:rPr>
          <w:rFonts w:asciiTheme="majorBidi" w:hAnsiTheme="majorBidi" w:cstheme="majorBidi"/>
        </w:rPr>
      </w:pPr>
      <w:r w:rsidRPr="002E601B">
        <w:rPr>
          <w:rFonts w:asciiTheme="majorBidi" w:hAnsiTheme="majorBidi" w:cstheme="majorBidi"/>
        </w:rPr>
        <w:t>The main schemes, proposed by various engineers, for the development of the Qattara Depression are presented by (Martino 1973). The various proposals, to convey the Mediterranean Sea water to the depression, are shown in Figur</w:t>
      </w:r>
      <w:r w:rsidR="0026064F">
        <w:rPr>
          <w:rFonts w:asciiTheme="majorBidi" w:hAnsiTheme="majorBidi" w:cstheme="majorBidi"/>
        </w:rPr>
        <w:t xml:space="preserve">e </w:t>
      </w:r>
      <w:r w:rsidRPr="002E601B">
        <w:rPr>
          <w:rFonts w:asciiTheme="majorBidi" w:hAnsiTheme="majorBidi" w:cstheme="majorBidi"/>
        </w:rPr>
        <w:t>2.</w:t>
      </w:r>
    </w:p>
    <w:p w14:paraId="1FDD0A61" w14:textId="7DE3FB55" w:rsidR="0026064F" w:rsidRDefault="0026064F" w:rsidP="00046E31">
      <w:pPr>
        <w:tabs>
          <w:tab w:val="left" w:pos="720"/>
        </w:tabs>
        <w:spacing w:before="40" w:after="40" w:line="360" w:lineRule="auto"/>
        <w:ind w:firstLine="360"/>
        <w:jc w:val="both"/>
        <w:rPr>
          <w:rFonts w:asciiTheme="majorBidi" w:hAnsiTheme="majorBidi" w:cstheme="majorBidi"/>
        </w:rPr>
      </w:pPr>
    </w:p>
    <w:p w14:paraId="2E2DF2C0" w14:textId="77777777" w:rsidR="0026064F" w:rsidRPr="002E601B" w:rsidRDefault="0026064F" w:rsidP="00046E31">
      <w:pPr>
        <w:tabs>
          <w:tab w:val="left" w:pos="720"/>
        </w:tabs>
        <w:spacing w:before="40" w:after="40" w:line="360" w:lineRule="auto"/>
        <w:ind w:firstLine="360"/>
        <w:jc w:val="both"/>
        <w:rPr>
          <w:rFonts w:asciiTheme="majorBidi" w:hAnsiTheme="majorBidi" w:cstheme="majorBidi"/>
        </w:rPr>
      </w:pPr>
    </w:p>
    <w:p w14:paraId="55830797" w14:textId="77777777" w:rsidR="00046E31" w:rsidRPr="002E601B" w:rsidRDefault="00046E31" w:rsidP="00046E31">
      <w:pPr>
        <w:pStyle w:val="FECUThesisFigureCaption"/>
        <w:spacing w:before="0" w:after="0" w:line="360" w:lineRule="auto"/>
        <w:jc w:val="both"/>
        <w:rPr>
          <w:sz w:val="22"/>
          <w:szCs w:val="22"/>
          <w:lang w:bidi="ar-EG"/>
        </w:rPr>
      </w:pPr>
      <w:r w:rsidRPr="002E601B">
        <w:rPr>
          <w:sz w:val="18"/>
          <w:szCs w:val="18"/>
          <w:lang w:bidi="ar-EG"/>
        </w:rPr>
        <w:lastRenderedPageBreak/>
        <w:t xml:space="preserve">                      Figure. 1: </w:t>
      </w:r>
      <w:r w:rsidRPr="002E601B">
        <w:rPr>
          <w:b w:val="0"/>
          <w:bCs/>
          <w:sz w:val="18"/>
          <w:szCs w:val="18"/>
          <w:lang w:bidi="ar-EG"/>
        </w:rPr>
        <w:t xml:space="preserve">Location of Qattara Depression                                   </w:t>
      </w:r>
      <w:r w:rsidRPr="002E601B">
        <w:rPr>
          <w:sz w:val="18"/>
          <w:szCs w:val="18"/>
          <w:lang w:bidi="ar-EG"/>
        </w:rPr>
        <w:t xml:space="preserve">Figure. 2: </w:t>
      </w:r>
      <w:r w:rsidRPr="002E601B">
        <w:rPr>
          <w:b w:val="0"/>
          <w:bCs/>
          <w:sz w:val="18"/>
          <w:szCs w:val="18"/>
          <w:lang w:bidi="ar-EG"/>
        </w:rPr>
        <w:t xml:space="preserve">Different proposals to convey              </w:t>
      </w:r>
    </w:p>
    <w:p w14:paraId="1EC71F53" w14:textId="77777777" w:rsidR="00046E31" w:rsidRPr="002E601B" w:rsidRDefault="00046E31" w:rsidP="00046E31">
      <w:pPr>
        <w:pStyle w:val="FECUThesisFigureCaption"/>
        <w:spacing w:before="0" w:after="0" w:line="360" w:lineRule="auto"/>
        <w:jc w:val="both"/>
        <w:rPr>
          <w:sz w:val="22"/>
          <w:szCs w:val="22"/>
          <w:lang w:bidi="ar-EG"/>
        </w:rPr>
      </w:pPr>
      <w:r w:rsidRPr="002E601B">
        <w:rPr>
          <w:b w:val="0"/>
          <w:bCs/>
          <w:sz w:val="18"/>
          <w:szCs w:val="18"/>
          <w:lang w:bidi="ar-EG"/>
        </w:rPr>
        <w:t xml:space="preserve">                                         in the study area                                                            the Mediterranean Sea water to</w:t>
      </w:r>
    </w:p>
    <w:p w14:paraId="5809631B" w14:textId="77777777" w:rsidR="00046E31" w:rsidRPr="002E601B" w:rsidRDefault="00046E31" w:rsidP="00046E31">
      <w:pPr>
        <w:pStyle w:val="FECUThesisFigureCaption"/>
        <w:spacing w:before="0" w:after="0" w:line="360" w:lineRule="auto"/>
        <w:jc w:val="left"/>
        <w:rPr>
          <w:b w:val="0"/>
          <w:bCs/>
          <w:sz w:val="18"/>
          <w:szCs w:val="18"/>
          <w:lang w:bidi="ar-EG"/>
        </w:rPr>
      </w:pPr>
      <w:r w:rsidRPr="002E601B">
        <w:rPr>
          <w:b w:val="0"/>
          <w:bCs/>
          <w:sz w:val="18"/>
          <w:szCs w:val="18"/>
          <w:lang w:bidi="ar-EG"/>
        </w:rPr>
        <w:t xml:space="preserve">                              (World System, UTM_Zone_35</w:t>
      </w:r>
      <w:proofErr w:type="gramStart"/>
      <w:r w:rsidRPr="002E601B">
        <w:rPr>
          <w:b w:val="0"/>
          <w:bCs/>
          <w:sz w:val="18"/>
          <w:szCs w:val="18"/>
          <w:lang w:bidi="ar-EG"/>
        </w:rPr>
        <w:t xml:space="preserve">N)   </w:t>
      </w:r>
      <w:proofErr w:type="gramEnd"/>
      <w:r w:rsidRPr="002E601B">
        <w:rPr>
          <w:b w:val="0"/>
          <w:bCs/>
          <w:sz w:val="18"/>
          <w:szCs w:val="18"/>
          <w:lang w:bidi="ar-EG"/>
        </w:rPr>
        <w:t xml:space="preserve">                                the Qattara Depression (Martino 1973)</w:t>
      </w:r>
    </w:p>
    <w:p w14:paraId="7B2BE63C" w14:textId="77777777" w:rsidR="00046E31" w:rsidRPr="002E601B" w:rsidRDefault="00046E31" w:rsidP="00046E31">
      <w:pPr>
        <w:tabs>
          <w:tab w:val="left" w:pos="720"/>
        </w:tabs>
        <w:spacing w:before="40" w:after="40" w:line="360" w:lineRule="auto"/>
        <w:ind w:firstLine="360"/>
        <w:jc w:val="both"/>
        <w:rPr>
          <w:rFonts w:asciiTheme="majorBidi" w:hAnsiTheme="majorBidi" w:cstheme="majorBidi"/>
        </w:rPr>
      </w:pPr>
    </w:p>
    <w:p w14:paraId="5E2C8D6C" w14:textId="77777777" w:rsidR="00046E31" w:rsidRPr="002E601B" w:rsidRDefault="00046E31" w:rsidP="00046E31">
      <w:pPr>
        <w:tabs>
          <w:tab w:val="left" w:pos="720"/>
        </w:tabs>
        <w:spacing w:before="80" w:after="80" w:line="240" w:lineRule="auto"/>
        <w:jc w:val="center"/>
        <w:rPr>
          <w:rFonts w:asciiTheme="majorBidi" w:hAnsiTheme="majorBidi" w:cstheme="majorBidi"/>
          <w:noProof/>
        </w:rPr>
        <w:sectPr w:rsidR="00046E31" w:rsidRPr="002E601B" w:rsidSect="00046E31">
          <w:headerReference w:type="default" r:id="rId8"/>
          <w:footerReference w:type="default" r:id="rId9"/>
          <w:endnotePr>
            <w:numFmt w:val="lowerLetter"/>
          </w:endnotePr>
          <w:pgSz w:w="11906" w:h="16838" w:code="9"/>
          <w:pgMar w:top="1440" w:right="1440" w:bottom="1267" w:left="1440" w:header="720" w:footer="850" w:gutter="0"/>
          <w:pgNumType w:start="1"/>
          <w:cols w:space="720"/>
          <w:docGrid w:linePitch="360"/>
        </w:sectPr>
      </w:pPr>
    </w:p>
    <w:p w14:paraId="6E3A4B5D" w14:textId="77777777" w:rsidR="00046E31" w:rsidRPr="002E601B" w:rsidRDefault="00046E31" w:rsidP="00046E31">
      <w:pPr>
        <w:tabs>
          <w:tab w:val="left" w:pos="720"/>
        </w:tabs>
        <w:spacing w:before="80" w:after="80"/>
        <w:jc w:val="center"/>
        <w:rPr>
          <w:rFonts w:asciiTheme="majorBidi" w:hAnsiTheme="majorBidi" w:cstheme="majorBidi"/>
          <w:noProof/>
        </w:rPr>
        <w:sectPr w:rsidR="00046E31" w:rsidRPr="002E601B" w:rsidSect="00B437A6">
          <w:endnotePr>
            <w:numFmt w:val="lowerLetter"/>
          </w:endnotePr>
          <w:type w:val="continuous"/>
          <w:pgSz w:w="11906" w:h="16838" w:code="9"/>
          <w:pgMar w:top="1440" w:right="1286" w:bottom="1440" w:left="1440" w:header="720" w:footer="851" w:gutter="0"/>
          <w:cols w:space="720"/>
          <w:docGrid w:linePitch="360"/>
        </w:sectPr>
      </w:pPr>
      <w:r w:rsidRPr="002E601B">
        <w:rPr>
          <w:b/>
          <w:bCs/>
          <w:noProof/>
          <w:sz w:val="18"/>
          <w:szCs w:val="18"/>
        </w:rPr>
        <w:drawing>
          <wp:inline distT="0" distB="0" distL="0" distR="0" wp14:anchorId="7B223ACB" wp14:editId="6B3679C0">
            <wp:extent cx="2753193" cy="1938528"/>
            <wp:effectExtent l="19050" t="19050" r="9525" b="24130"/>
            <wp:docPr id="1" name="Picture 1" descr="F:\Heba_PhD_Thesis\ASCE_ PAPER\Current Submittal\Figures\Figures to Manuscript\Fig.1_Study A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eba_PhD_Thesis\ASCE_ PAPER\Current Submittal\Figures\Figures to Manuscript\Fig.1_Study Area.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0248" t="15054" r="19900" b="55150"/>
                    <a:stretch/>
                  </pic:blipFill>
                  <pic:spPr bwMode="auto">
                    <a:xfrm>
                      <a:off x="0" y="0"/>
                      <a:ext cx="2753193"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rFonts w:asciiTheme="majorBidi" w:hAnsiTheme="majorBidi" w:cstheme="majorBidi"/>
          <w:b/>
          <w:bCs/>
          <w:noProof/>
          <w:sz w:val="26"/>
          <w:szCs w:val="26"/>
        </w:rPr>
        <w:drawing>
          <wp:inline distT="0" distB="0" distL="0" distR="0" wp14:anchorId="23E9AC45" wp14:editId="56828DBC">
            <wp:extent cx="2723257" cy="1938528"/>
            <wp:effectExtent l="19050" t="19050" r="20320" b="24130"/>
            <wp:docPr id="28" name="Picture 28" descr="F:\Heba_PhD_Thesis\ASCE_ PAPER\Current Submittal\Figures\Figures to Manuscript\Figur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Heba_PhD_Thesis\ASCE_ PAPER\Current Submittal\Figures\Figures to Manuscript\Figure_2.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7294" t="11765" r="17398" b="56993"/>
                    <a:stretch/>
                  </pic:blipFill>
                  <pic:spPr bwMode="auto">
                    <a:xfrm>
                      <a:off x="0" y="0"/>
                      <a:ext cx="2723257"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4D6A148A" w14:textId="77777777" w:rsidR="00046E31" w:rsidRPr="002E601B" w:rsidRDefault="00046E31" w:rsidP="00046E31">
      <w:pPr>
        <w:spacing w:before="40" w:after="40" w:line="360" w:lineRule="auto"/>
        <w:ind w:firstLine="360"/>
        <w:jc w:val="both"/>
        <w:rPr>
          <w:rFonts w:asciiTheme="majorBidi" w:hAnsiTheme="majorBidi" w:cstheme="majorBidi"/>
        </w:rPr>
      </w:pPr>
      <w:r w:rsidRPr="002E601B">
        <w:rPr>
          <w:rFonts w:asciiTheme="majorBidi" w:hAnsiTheme="majorBidi" w:cstheme="majorBidi"/>
        </w:rPr>
        <w:t>Several studies were performed to study the feasibility of the Qattara project. The basic concept of the project is to discharge the Mediterranean Sea water through an open channel to the depression, and to regulate this discharged water by water turbines, thus utilizing the difference of head between the sea 1evel and the depression water levels for power production. Since the depression is closed from each direction, a vast lake will be formed until its water level reaches 50 or 60 meters below sea level (</w:t>
      </w:r>
      <w:proofErr w:type="spellStart"/>
      <w:r w:rsidRPr="002E601B">
        <w:rPr>
          <w:rFonts w:asciiTheme="majorBidi" w:hAnsiTheme="majorBidi" w:cstheme="majorBidi"/>
        </w:rPr>
        <w:t>Lahmeyer</w:t>
      </w:r>
      <w:proofErr w:type="spellEnd"/>
      <w:r w:rsidRPr="002E601B">
        <w:rPr>
          <w:rFonts w:asciiTheme="majorBidi" w:hAnsiTheme="majorBidi" w:cstheme="majorBidi"/>
        </w:rPr>
        <w:t xml:space="preserve"> et al. 1978).</w:t>
      </w:r>
    </w:p>
    <w:p w14:paraId="79A2BF61" w14:textId="77777777" w:rsidR="00046E31" w:rsidRPr="002E601B" w:rsidRDefault="00046E31" w:rsidP="00046E31">
      <w:pPr>
        <w:tabs>
          <w:tab w:val="left" w:pos="720"/>
        </w:tabs>
        <w:spacing w:before="40" w:after="40" w:line="360" w:lineRule="auto"/>
        <w:ind w:firstLine="360"/>
        <w:jc w:val="both"/>
        <w:rPr>
          <w:rFonts w:asciiTheme="majorBidi" w:hAnsiTheme="majorBidi" w:cstheme="majorBidi"/>
        </w:rPr>
      </w:pPr>
      <w:r w:rsidRPr="002E601B">
        <w:rPr>
          <w:rFonts w:asciiTheme="majorBidi" w:hAnsiTheme="majorBidi" w:cstheme="majorBidi"/>
        </w:rPr>
        <w:t xml:space="preserve">Ball (1933) made detailed </w:t>
      </w:r>
      <w:proofErr w:type="gramStart"/>
      <w:r w:rsidRPr="002E601B">
        <w:rPr>
          <w:rFonts w:asciiTheme="majorBidi" w:hAnsiTheme="majorBidi" w:cstheme="majorBidi"/>
        </w:rPr>
        <w:t>researches</w:t>
      </w:r>
      <w:proofErr w:type="gramEnd"/>
      <w:r w:rsidRPr="002E601B">
        <w:rPr>
          <w:rFonts w:asciiTheme="majorBidi" w:hAnsiTheme="majorBidi" w:cstheme="majorBidi"/>
        </w:rPr>
        <w:t xml:space="preserve"> to find the most convenient level for the Qattara Lake, bearing in mind the electric power to be generated, the minor transmission losses between the central power plant and the Delta Area, and the lowest cost per kW installed. Having pointed out the necessity of putting at least two-thirds of the length of the conduit in a tunnel due to the height of the land intervening between the sea and the </w:t>
      </w:r>
      <w:proofErr w:type="gramStart"/>
      <w:r w:rsidRPr="002E601B">
        <w:rPr>
          <w:rFonts w:asciiTheme="majorBidi" w:hAnsiTheme="majorBidi" w:cstheme="majorBidi"/>
        </w:rPr>
        <w:t>depression, and</w:t>
      </w:r>
      <w:proofErr w:type="gramEnd"/>
      <w:r w:rsidRPr="002E601B">
        <w:rPr>
          <w:rFonts w:asciiTheme="majorBidi" w:hAnsiTheme="majorBidi" w:cstheme="majorBidi"/>
        </w:rPr>
        <w:t xml:space="preserve"> having proposed to divide the flow into three circular tunnels so that construction could take place in three successive stages. Ball showed that the most convenient solutions were those relating to lakes at 50.0 and 60.0 m below sea level. He left the final selection to be based on the best solution for the geological and topographical conditions. However, </w:t>
      </w:r>
      <w:proofErr w:type="gramStart"/>
      <w:r w:rsidRPr="002E601B">
        <w:rPr>
          <w:rFonts w:asciiTheme="majorBidi" w:hAnsiTheme="majorBidi" w:cstheme="majorBidi"/>
        </w:rPr>
        <w:t>it is clear that he</w:t>
      </w:r>
      <w:proofErr w:type="gramEnd"/>
      <w:r w:rsidRPr="002E601B">
        <w:rPr>
          <w:rFonts w:asciiTheme="majorBidi" w:hAnsiTheme="majorBidi" w:cstheme="majorBidi"/>
        </w:rPr>
        <w:t xml:space="preserve"> preferred the lake with a final level at – 50 m. He suggested that an open channel be constructed for the first 20 km, and that three tunnels with a diameter of 11 m be built to supply the lake at a level of -50 m. The resulting firm power potential would be about 175 MW.</w:t>
      </w:r>
    </w:p>
    <w:p w14:paraId="7394F6DA" w14:textId="77777777" w:rsidR="00046E31" w:rsidRPr="002E601B" w:rsidRDefault="00046E31" w:rsidP="00046E31">
      <w:pPr>
        <w:pStyle w:val="NormalWeb"/>
        <w:spacing w:before="40" w:beforeAutospacing="0" w:after="40" w:afterAutospacing="0" w:line="360" w:lineRule="auto"/>
        <w:ind w:firstLine="360"/>
        <w:jc w:val="both"/>
        <w:rPr>
          <w:sz w:val="22"/>
          <w:szCs w:val="22"/>
        </w:rPr>
      </w:pPr>
      <w:r w:rsidRPr="002E601B">
        <w:rPr>
          <w:sz w:val="22"/>
          <w:szCs w:val="22"/>
        </w:rPr>
        <w:t xml:space="preserve">According to the preliminary proposal presented </w:t>
      </w:r>
      <w:r w:rsidRPr="002E601B">
        <w:rPr>
          <w:rFonts w:asciiTheme="majorBidi" w:eastAsiaTheme="minorEastAsia" w:hAnsiTheme="majorBidi" w:cstheme="majorBidi"/>
          <w:sz w:val="22"/>
          <w:szCs w:val="22"/>
        </w:rPr>
        <w:t>by SWECO (1981), the</w:t>
      </w:r>
      <w:r w:rsidRPr="002E601B">
        <w:rPr>
          <w:sz w:val="22"/>
          <w:szCs w:val="22"/>
        </w:rPr>
        <w:t xml:space="preserve"> water will be conducted from the Mediterranean Sea to the </w:t>
      </w:r>
      <w:proofErr w:type="spellStart"/>
      <w:r w:rsidRPr="002E601B">
        <w:rPr>
          <w:sz w:val="22"/>
          <w:szCs w:val="22"/>
        </w:rPr>
        <w:t>Moghra</w:t>
      </w:r>
      <w:proofErr w:type="spellEnd"/>
      <w:r w:rsidRPr="002E601B">
        <w:rPr>
          <w:sz w:val="22"/>
          <w:szCs w:val="22"/>
        </w:rPr>
        <w:t xml:space="preserve"> Reservoir, through an intake that consists of a 46 km long canal and two tunnels each 9 km in length and with diameters of about 12 m. From the reservoir, the </w:t>
      </w:r>
      <w:r w:rsidRPr="002E601B">
        <w:rPr>
          <w:sz w:val="22"/>
          <w:szCs w:val="22"/>
        </w:rPr>
        <w:lastRenderedPageBreak/>
        <w:t xml:space="preserve">water will be fed through a hydro-electric power station and then, through a 48 km long canal, to a </w:t>
      </w:r>
      <w:proofErr w:type="gramStart"/>
      <w:r w:rsidRPr="002E601B">
        <w:rPr>
          <w:sz w:val="22"/>
          <w:szCs w:val="22"/>
        </w:rPr>
        <w:t>newly-formed</w:t>
      </w:r>
      <w:proofErr w:type="gramEnd"/>
      <w:r w:rsidRPr="002E601B">
        <w:rPr>
          <w:sz w:val="22"/>
          <w:szCs w:val="22"/>
        </w:rPr>
        <w:t xml:space="preserve"> lake in the Qattara Depression. The level of this lake will be 50 m lower than that of the Mediterranean Sea. The SWECO proposal differs in that the canal is located further to the east, so that the section is shorter and located in the formation of the </w:t>
      </w:r>
      <w:proofErr w:type="spellStart"/>
      <w:r w:rsidRPr="002E601B">
        <w:rPr>
          <w:sz w:val="22"/>
          <w:szCs w:val="22"/>
        </w:rPr>
        <w:t>Moghra</w:t>
      </w:r>
      <w:proofErr w:type="spellEnd"/>
      <w:r w:rsidRPr="002E601B">
        <w:rPr>
          <w:sz w:val="22"/>
          <w:szCs w:val="22"/>
        </w:rPr>
        <w:t xml:space="preserve"> Reservoir. It is planned that the reservoir will be separated from the Qattara Depression by two earth dykes. The intention was that the reservoir should have a maximum area of about 200 km</w:t>
      </w:r>
      <w:r w:rsidRPr="002E601B">
        <w:rPr>
          <w:sz w:val="22"/>
          <w:szCs w:val="22"/>
          <w:vertAlign w:val="superscript"/>
        </w:rPr>
        <w:t>2</w:t>
      </w:r>
      <w:r w:rsidRPr="002E601B">
        <w:rPr>
          <w:sz w:val="22"/>
          <w:szCs w:val="22"/>
        </w:rPr>
        <w:t>. As this reservoir is to function as a regulation storage reservoir for the power station, the level of its surface will vary.</w:t>
      </w:r>
    </w:p>
    <w:p w14:paraId="34CF0AE6" w14:textId="77777777" w:rsidR="00046E31" w:rsidRPr="002E601B" w:rsidRDefault="00046E31" w:rsidP="00046E31">
      <w:pPr>
        <w:autoSpaceDE w:val="0"/>
        <w:autoSpaceDN w:val="0"/>
        <w:adjustRightInd w:val="0"/>
        <w:spacing w:before="40" w:after="40" w:line="360" w:lineRule="auto"/>
        <w:ind w:firstLine="360"/>
        <w:jc w:val="both"/>
      </w:pPr>
      <w:proofErr w:type="spellStart"/>
      <w:r w:rsidRPr="002E601B">
        <w:t>Rizk</w:t>
      </w:r>
      <w:proofErr w:type="spellEnd"/>
      <w:r w:rsidRPr="002E601B">
        <w:t xml:space="preserve"> and Davis (1991) performed a two-dimensional finite-difference model in conjunction with available meteorological, geological, and hydrological data to characterize the present groundwater conditions only in the </w:t>
      </w:r>
      <w:proofErr w:type="spellStart"/>
      <w:r w:rsidRPr="002E601B">
        <w:t>Moghra</w:t>
      </w:r>
      <w:proofErr w:type="spellEnd"/>
      <w:r w:rsidRPr="002E601B">
        <w:t xml:space="preserve"> aquifer. They mentioned that Qattara Reservoir is saline; the density difference between the proposed reservoir’s water and the </w:t>
      </w:r>
      <w:proofErr w:type="spellStart"/>
      <w:r w:rsidRPr="002E601B">
        <w:t>Moghra</w:t>
      </w:r>
      <w:proofErr w:type="spellEnd"/>
      <w:r w:rsidRPr="002E601B">
        <w:t xml:space="preserve"> aquifer was considered negligible. A shale layer of 500 m thickness is underlying the </w:t>
      </w:r>
      <w:proofErr w:type="spellStart"/>
      <w:r w:rsidRPr="002E601B">
        <w:t>Moghra</w:t>
      </w:r>
      <w:proofErr w:type="spellEnd"/>
      <w:r w:rsidRPr="002E601B">
        <w:t xml:space="preserve"> Layer. The </w:t>
      </w:r>
      <w:proofErr w:type="spellStart"/>
      <w:r w:rsidRPr="002E601B">
        <w:t>southeastern</w:t>
      </w:r>
      <w:proofErr w:type="spellEnd"/>
      <w:r w:rsidRPr="002E601B">
        <w:t xml:space="preserve"> edge of the </w:t>
      </w:r>
      <w:proofErr w:type="spellStart"/>
      <w:r w:rsidRPr="002E601B">
        <w:t>modeled</w:t>
      </w:r>
      <w:proofErr w:type="spellEnd"/>
      <w:r w:rsidRPr="002E601B">
        <w:t xml:space="preserve"> area, where the </w:t>
      </w:r>
      <w:proofErr w:type="spellStart"/>
      <w:r w:rsidRPr="002E601B">
        <w:t>Bahariya</w:t>
      </w:r>
      <w:proofErr w:type="spellEnd"/>
      <w:r w:rsidRPr="002E601B">
        <w:t xml:space="preserve">-Abu </w:t>
      </w:r>
      <w:proofErr w:type="spellStart"/>
      <w:r w:rsidRPr="002E601B">
        <w:t>Roash</w:t>
      </w:r>
      <w:proofErr w:type="spellEnd"/>
      <w:r w:rsidRPr="002E601B">
        <w:t xml:space="preserve"> uplift and Oligocene basalt flows act as a hydrologic barrier, is a no-flow boundary. </w:t>
      </w:r>
      <w:proofErr w:type="gramStart"/>
      <w:r w:rsidRPr="002E601B">
        <w:t xml:space="preserve">The </w:t>
      </w:r>
      <w:proofErr w:type="spellStart"/>
      <w:r w:rsidRPr="002E601B">
        <w:t>modeled</w:t>
      </w:r>
      <w:proofErr w:type="spellEnd"/>
      <w:r w:rsidRPr="002E601B">
        <w:t xml:space="preserve"> area (170,000 km</w:t>
      </w:r>
      <w:r w:rsidRPr="002E601B">
        <w:rPr>
          <w:vertAlign w:val="superscript"/>
        </w:rPr>
        <w:t>2</w:t>
      </w:r>
      <w:r w:rsidRPr="002E601B">
        <w:t>),</w:t>
      </w:r>
      <w:proofErr w:type="gramEnd"/>
      <w:r w:rsidRPr="002E601B">
        <w:t xml:space="preserve"> was subdivided into uniform cells of 15 km x 15 km with a finite-difference grid of 16 rows and 20 columns. The evaporation rate was calculated by programming a formula by </w:t>
      </w:r>
      <w:proofErr w:type="spellStart"/>
      <w:r w:rsidRPr="002E601B">
        <w:t>Harleman</w:t>
      </w:r>
      <w:proofErr w:type="spellEnd"/>
      <w:r w:rsidRPr="002E601B">
        <w:t xml:space="preserve"> et al. (1981) which was supported by investigations at Lake Mead, Nevada-Arizona (</w:t>
      </w:r>
      <w:proofErr w:type="spellStart"/>
      <w:r w:rsidRPr="002E601B">
        <w:t>Harbeck</w:t>
      </w:r>
      <w:proofErr w:type="spellEnd"/>
      <w:r w:rsidRPr="002E601B">
        <w:t xml:space="preserve"> et al. 1958) and Lake Nasser, southern Egypt (Omar and El-</w:t>
      </w:r>
      <w:proofErr w:type="spellStart"/>
      <w:r w:rsidRPr="002E601B">
        <w:t>Bakry</w:t>
      </w:r>
      <w:proofErr w:type="spellEnd"/>
      <w:r w:rsidRPr="002E601B">
        <w:t xml:space="preserve"> 1980). Calculated pre-reservoir heads agree with field data and illustrate that the Qattara Depression is a sink for groundwater flow from surrounding regions. </w:t>
      </w:r>
      <w:r w:rsidRPr="002E601B">
        <w:rPr>
          <w:noProof/>
        </w:rPr>
        <w:t>The effect of the proposed Qattara reservoir on surrounding aquifers under conditionds of large withdrawals from pumping wells, as well as two-dimensional, density-dependent modeling in cross section would be recommended in future works. The model’s grid in the study is quite coarse, and future work could involve more detailed modeling if sufficient hydrogeologic information becomes available, particularly in areas where the Moghra aquifer is recharged by the Nubian aquifer.</w:t>
      </w:r>
    </w:p>
    <w:p w14:paraId="05E1DD38" w14:textId="77777777" w:rsidR="00046E31" w:rsidRPr="002E601B" w:rsidRDefault="00046E31" w:rsidP="00046E31">
      <w:pPr>
        <w:pStyle w:val="FECUThesisFigureCaption"/>
        <w:spacing w:before="0" w:after="0"/>
        <w:jc w:val="left"/>
        <w:rPr>
          <w:b w:val="0"/>
          <w:bCs/>
          <w:sz w:val="22"/>
          <w:szCs w:val="22"/>
          <w:lang w:bidi="ar-EG"/>
        </w:rPr>
      </w:pPr>
    </w:p>
    <w:p w14:paraId="44F061A5" w14:textId="77777777" w:rsidR="00046E31" w:rsidRPr="002E601B" w:rsidRDefault="00046E31" w:rsidP="00DB07D6">
      <w:pPr>
        <w:pStyle w:val="ListParagraph"/>
        <w:numPr>
          <w:ilvl w:val="1"/>
          <w:numId w:val="9"/>
        </w:numPr>
        <w:tabs>
          <w:tab w:val="left" w:pos="270"/>
        </w:tabs>
        <w:bidi w:val="0"/>
        <w:spacing w:after="0" w:line="360" w:lineRule="auto"/>
        <w:ind w:left="0" w:firstLine="0"/>
        <w:jc w:val="both"/>
        <w:rPr>
          <w:rFonts w:asciiTheme="majorBidi" w:hAnsiTheme="majorBidi" w:cstheme="majorBidi"/>
          <w:b/>
          <w:bCs/>
        </w:rPr>
      </w:pPr>
      <w:r w:rsidRPr="002E601B">
        <w:rPr>
          <w:rFonts w:asciiTheme="majorBidi" w:hAnsiTheme="majorBidi" w:cstheme="majorBidi"/>
          <w:b/>
          <w:bCs/>
        </w:rPr>
        <w:t>Regional Settings of the Study Area</w:t>
      </w:r>
    </w:p>
    <w:p w14:paraId="54DEC88A" w14:textId="77777777" w:rsidR="00046E31" w:rsidRPr="002E601B" w:rsidRDefault="00046E31" w:rsidP="00DB07D6">
      <w:pPr>
        <w:pStyle w:val="ListParagraph"/>
        <w:numPr>
          <w:ilvl w:val="0"/>
          <w:numId w:val="10"/>
        </w:numPr>
        <w:tabs>
          <w:tab w:val="left" w:pos="270"/>
        </w:tabs>
        <w:bidi w:val="0"/>
        <w:spacing w:after="0" w:line="360" w:lineRule="auto"/>
        <w:jc w:val="both"/>
        <w:rPr>
          <w:rFonts w:asciiTheme="majorBidi" w:hAnsiTheme="majorBidi" w:cstheme="majorBidi"/>
          <w:b/>
          <w:bCs/>
        </w:rPr>
      </w:pPr>
      <w:bookmarkStart w:id="0" w:name="_Toc473654916"/>
      <w:r w:rsidRPr="002E601B">
        <w:rPr>
          <w:rFonts w:asciiTheme="majorBidi" w:hAnsiTheme="majorBidi" w:cstheme="majorBidi"/>
          <w:b/>
          <w:bCs/>
        </w:rPr>
        <w:t>Description of the Climatological Setting</w:t>
      </w:r>
      <w:bookmarkEnd w:id="0"/>
      <w:r w:rsidRPr="002E601B">
        <w:rPr>
          <w:rFonts w:asciiTheme="majorBidi" w:hAnsiTheme="majorBidi" w:cstheme="majorBidi"/>
          <w:b/>
          <w:bCs/>
        </w:rPr>
        <w:t>s</w:t>
      </w:r>
    </w:p>
    <w:p w14:paraId="01C0288F" w14:textId="77777777" w:rsidR="00046E31" w:rsidRPr="002E601B" w:rsidRDefault="00046E31" w:rsidP="00046E31">
      <w:pPr>
        <w:tabs>
          <w:tab w:val="left" w:pos="720"/>
        </w:tabs>
        <w:spacing w:line="360" w:lineRule="auto"/>
        <w:jc w:val="both"/>
        <w:rPr>
          <w:rFonts w:asciiTheme="majorBidi" w:hAnsiTheme="majorBidi" w:cstheme="majorBidi"/>
        </w:rPr>
      </w:pPr>
      <w:r w:rsidRPr="002E601B">
        <w:rPr>
          <w:rFonts w:asciiTheme="majorBidi" w:hAnsiTheme="majorBidi" w:cstheme="majorBidi"/>
        </w:rPr>
        <w:t xml:space="preserve">The meteorology of the Qattara Depression </w:t>
      </w:r>
      <w:proofErr w:type="gramStart"/>
      <w:r w:rsidRPr="002E601B">
        <w:rPr>
          <w:rFonts w:asciiTheme="majorBidi" w:hAnsiTheme="majorBidi" w:cstheme="majorBidi"/>
        </w:rPr>
        <w:t>is described as being</w:t>
      </w:r>
      <w:proofErr w:type="gramEnd"/>
      <w:r w:rsidRPr="002E601B">
        <w:rPr>
          <w:rFonts w:asciiTheme="majorBidi" w:hAnsiTheme="majorBidi" w:cstheme="majorBidi"/>
        </w:rPr>
        <w:t xml:space="preserve"> fairly typical of extremely arid regions with low rainfall, high summer temperature, and a moderately low winter temperature. The yearly rainfall at the Sea coast varies from 110 mm to 190 </w:t>
      </w:r>
      <w:proofErr w:type="gramStart"/>
      <w:r w:rsidRPr="002E601B">
        <w:rPr>
          <w:rFonts w:asciiTheme="majorBidi" w:hAnsiTheme="majorBidi" w:cstheme="majorBidi"/>
        </w:rPr>
        <w:t>mm, and</w:t>
      </w:r>
      <w:proofErr w:type="gramEnd"/>
      <w:r w:rsidRPr="002E601B">
        <w:rPr>
          <w:rFonts w:asciiTheme="majorBidi" w:hAnsiTheme="majorBidi" w:cstheme="majorBidi"/>
        </w:rPr>
        <w:t xml:space="preserve"> decreases to about 20 mm at the northern boundary of the depression. Further south the rainfall is less.</w:t>
      </w:r>
    </w:p>
    <w:p w14:paraId="43E0A1EF" w14:textId="77777777" w:rsidR="00046E31" w:rsidRPr="002E601B" w:rsidRDefault="00046E31" w:rsidP="00046E31">
      <w:pPr>
        <w:tabs>
          <w:tab w:val="left" w:pos="720"/>
        </w:tabs>
        <w:spacing w:line="360" w:lineRule="auto"/>
        <w:jc w:val="both"/>
        <w:rPr>
          <w:rFonts w:asciiTheme="majorBidi" w:hAnsiTheme="majorBidi" w:cstheme="majorBidi"/>
        </w:rPr>
      </w:pPr>
      <w:r w:rsidRPr="002E601B">
        <w:rPr>
          <w:rFonts w:asciiTheme="majorBidi" w:hAnsiTheme="majorBidi" w:cstheme="majorBidi"/>
        </w:rPr>
        <w:lastRenderedPageBreak/>
        <w:t>The relative humidity of the depression is, comparatively, high because of the northern winds which carry moisture from the Mediterranean.</w:t>
      </w:r>
    </w:p>
    <w:p w14:paraId="1BB11935" w14:textId="77777777" w:rsidR="00046E31" w:rsidRPr="002E601B" w:rsidRDefault="00046E31" w:rsidP="00046E31">
      <w:pPr>
        <w:tabs>
          <w:tab w:val="left" w:pos="720"/>
        </w:tabs>
        <w:spacing w:line="360" w:lineRule="auto"/>
        <w:jc w:val="both"/>
        <w:rPr>
          <w:rFonts w:asciiTheme="majorBidi" w:hAnsiTheme="majorBidi" w:cstheme="majorBidi"/>
        </w:rPr>
      </w:pPr>
    </w:p>
    <w:p w14:paraId="7420C664" w14:textId="77777777" w:rsidR="00046E31" w:rsidRPr="002E601B" w:rsidRDefault="00046E31" w:rsidP="00DB07D6">
      <w:pPr>
        <w:pStyle w:val="ListParagraph"/>
        <w:numPr>
          <w:ilvl w:val="0"/>
          <w:numId w:val="10"/>
        </w:numPr>
        <w:tabs>
          <w:tab w:val="left" w:pos="270"/>
        </w:tabs>
        <w:bidi w:val="0"/>
        <w:spacing w:after="0" w:line="360" w:lineRule="auto"/>
        <w:jc w:val="both"/>
        <w:rPr>
          <w:rFonts w:asciiTheme="majorBidi" w:hAnsiTheme="majorBidi" w:cstheme="majorBidi"/>
          <w:b/>
          <w:bCs/>
        </w:rPr>
      </w:pPr>
      <w:bookmarkStart w:id="1" w:name="_Toc473654917"/>
      <w:r w:rsidRPr="002E601B">
        <w:rPr>
          <w:rFonts w:asciiTheme="majorBidi" w:hAnsiTheme="majorBidi" w:cstheme="majorBidi"/>
          <w:b/>
          <w:bCs/>
        </w:rPr>
        <w:t>Description of the Topograph</w:t>
      </w:r>
      <w:bookmarkEnd w:id="1"/>
      <w:r w:rsidRPr="002E601B">
        <w:rPr>
          <w:rFonts w:asciiTheme="majorBidi" w:hAnsiTheme="majorBidi" w:cstheme="majorBidi"/>
          <w:b/>
          <w:bCs/>
        </w:rPr>
        <w:t>ical Settings</w:t>
      </w:r>
    </w:p>
    <w:p w14:paraId="2867D6C0"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 xml:space="preserve">The topography of the Qattara Depression was identified, as shown in Figureure-3, using the Digital Elevation Models (DEM 90 m x 90 m resolution) version 2_1, SRTM Version 3 (also called “SRTM Plus”) released by the National Aeronautics Space Administration (NASA). SRTM DEM is expected to have linear vertical absolute height error of less than 16 m, linear vertical relative height error of less than 10 m, circular absolute geolocation error of less than 20 m, and circular relative geolocation error of less than 15 m (Farr et al. 2007). The DEM, which covered the study area, was downloaded from the website </w:t>
      </w:r>
      <w:hyperlink r:id="rId12" w:history="1">
        <w:r w:rsidRPr="002E601B">
          <w:rPr>
            <w:rStyle w:val="Hyperlink"/>
          </w:rPr>
          <w:t>http://dds.cr.usgs.gov/srtm/version2_1/SRTM3/Africa/</w:t>
        </w:r>
      </w:hyperlink>
      <w:r w:rsidRPr="002E601B">
        <w:t xml:space="preserve">. </w:t>
      </w:r>
      <w:r w:rsidRPr="002E601B">
        <w:rPr>
          <w:rFonts w:asciiTheme="majorBidi" w:hAnsiTheme="majorBidi" w:cstheme="majorBidi"/>
        </w:rPr>
        <w:t xml:space="preserve">The downloaded data is saved in </w:t>
      </w:r>
      <w:proofErr w:type="spellStart"/>
      <w:r w:rsidRPr="002E601B">
        <w:rPr>
          <w:rFonts w:asciiTheme="majorBidi" w:hAnsiTheme="majorBidi" w:cstheme="majorBidi"/>
        </w:rPr>
        <w:t>ArcInfo</w:t>
      </w:r>
      <w:proofErr w:type="spellEnd"/>
      <w:r w:rsidRPr="002E601B">
        <w:rPr>
          <w:rFonts w:asciiTheme="majorBidi" w:hAnsiTheme="majorBidi" w:cstheme="majorBidi"/>
        </w:rPr>
        <w:t xml:space="preserve"> ASCII Grid format using </w:t>
      </w:r>
      <w:proofErr w:type="spellStart"/>
      <w:r w:rsidRPr="002E601B">
        <w:rPr>
          <w:rFonts w:asciiTheme="majorBidi" w:hAnsiTheme="majorBidi" w:cstheme="majorBidi"/>
        </w:rPr>
        <w:t>VTBuilder</w:t>
      </w:r>
      <w:proofErr w:type="spellEnd"/>
      <w:r w:rsidRPr="002E601B">
        <w:rPr>
          <w:rFonts w:asciiTheme="majorBidi" w:hAnsiTheme="majorBidi" w:cstheme="majorBidi"/>
        </w:rPr>
        <w:t xml:space="preserve"> software. The ASCII file has been employed via Global Mapper software to generate the contour levels of the depression after re-projecting it from WGS 1984 geographic coordinates system to Universal Transverse Mercator Zone 35 projection. The last processing procedure to calculate the area of each contour level of the depression is using ArcGIS 10.1 software. </w:t>
      </w:r>
    </w:p>
    <w:p w14:paraId="32A6574C" w14:textId="77777777" w:rsidR="00046E31" w:rsidRPr="002E601B" w:rsidRDefault="00046E31" w:rsidP="00046E31">
      <w:pPr>
        <w:tabs>
          <w:tab w:val="left" w:pos="720"/>
        </w:tabs>
        <w:spacing w:line="360" w:lineRule="auto"/>
        <w:jc w:val="both"/>
        <w:rPr>
          <w:rFonts w:asciiTheme="majorBidi" w:hAnsiTheme="majorBidi" w:cstheme="majorBidi"/>
        </w:rPr>
      </w:pPr>
    </w:p>
    <w:p w14:paraId="326FC664"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Global Mapper is also used to investigate the topography of bed levels of Qattara Depression. Figureure-4 shows a lateral section (A-A</w:t>
      </w:r>
      <w:r w:rsidRPr="002E601B">
        <w:rPr>
          <w:rFonts w:asciiTheme="majorBidi" w:hAnsiTheme="majorBidi" w:cstheme="majorBidi"/>
        </w:rPr>
        <w:sym w:font="Symbol" w:char="F0A2"/>
      </w:r>
      <w:r w:rsidRPr="002E601B">
        <w:rPr>
          <w:rFonts w:asciiTheme="majorBidi" w:hAnsiTheme="majorBidi" w:cstheme="majorBidi"/>
        </w:rPr>
        <w:t>) crossing the depression to investigate its bed level, while Figureure-5 shows a longitudinal section (B-B</w:t>
      </w:r>
      <w:r w:rsidRPr="002E601B">
        <w:rPr>
          <w:rFonts w:asciiTheme="majorBidi" w:hAnsiTheme="majorBidi" w:cstheme="majorBidi"/>
        </w:rPr>
        <w:sym w:font="Symbol" w:char="F0A2"/>
      </w:r>
      <w:r w:rsidRPr="002E601B">
        <w:rPr>
          <w:rFonts w:asciiTheme="majorBidi" w:hAnsiTheme="majorBidi" w:cstheme="majorBidi"/>
        </w:rPr>
        <w:t>). Surface area and volume of the accumulated water, for different levels of the lagoon were calculated from DEM. They agree with the values determined by Ball</w:t>
      </w:r>
      <w:r w:rsidRPr="002E601B">
        <w:rPr>
          <w:rFonts w:asciiTheme="majorBidi" w:hAnsiTheme="majorBidi" w:cstheme="majorBidi"/>
          <w:b/>
          <w:bCs/>
          <w:color w:val="002060"/>
        </w:rPr>
        <w:t xml:space="preserve"> </w:t>
      </w:r>
      <w:r w:rsidRPr="002E601B">
        <w:rPr>
          <w:rFonts w:asciiTheme="majorBidi" w:hAnsiTheme="majorBidi" w:cstheme="majorBidi"/>
        </w:rPr>
        <w:t>(1933).</w:t>
      </w:r>
    </w:p>
    <w:p w14:paraId="051AC49F" w14:textId="77777777" w:rsidR="00046E31" w:rsidRPr="002E601B" w:rsidRDefault="00046E31" w:rsidP="00046E31">
      <w:pPr>
        <w:tabs>
          <w:tab w:val="left" w:pos="720"/>
        </w:tabs>
        <w:spacing w:line="360" w:lineRule="auto"/>
        <w:ind w:firstLine="360"/>
        <w:jc w:val="both"/>
        <w:rPr>
          <w:rFonts w:asciiTheme="majorBidi" w:hAnsiTheme="majorBidi" w:cstheme="majorBidi"/>
        </w:rPr>
      </w:pPr>
    </w:p>
    <w:p w14:paraId="6EF5B684" w14:textId="33C687CB" w:rsidR="00046E31"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The comparison between the calculated water surface area (km</w:t>
      </w:r>
      <w:r w:rsidRPr="002E601B">
        <w:rPr>
          <w:rFonts w:asciiTheme="majorBidi" w:hAnsiTheme="majorBidi" w:cstheme="majorBidi"/>
          <w:vertAlign w:val="superscript"/>
        </w:rPr>
        <w:t>2</w:t>
      </w:r>
      <w:r w:rsidRPr="002E601B">
        <w:rPr>
          <w:rFonts w:asciiTheme="majorBidi" w:hAnsiTheme="majorBidi" w:cstheme="majorBidi"/>
        </w:rPr>
        <w:t>) of the lagoon done by the authors and the one calculated by Ball (1933) is illustrated in Figureure-6; While Figureure-7 shows the comparison between the calculated water volume (km</w:t>
      </w:r>
      <w:r w:rsidRPr="002E601B">
        <w:rPr>
          <w:rFonts w:asciiTheme="majorBidi" w:hAnsiTheme="majorBidi" w:cstheme="majorBidi"/>
          <w:vertAlign w:val="superscript"/>
        </w:rPr>
        <w:t>3</w:t>
      </w:r>
      <w:r w:rsidRPr="002E601B">
        <w:rPr>
          <w:rFonts w:asciiTheme="majorBidi" w:hAnsiTheme="majorBidi" w:cstheme="majorBidi"/>
        </w:rPr>
        <w:t>) of the lagoon done by the authors and the one calculated by Ball (1933).</w:t>
      </w:r>
    </w:p>
    <w:p w14:paraId="62543AA1" w14:textId="545A220E" w:rsidR="0026064F" w:rsidRDefault="0026064F" w:rsidP="00046E31">
      <w:pPr>
        <w:tabs>
          <w:tab w:val="left" w:pos="720"/>
        </w:tabs>
        <w:spacing w:line="360" w:lineRule="auto"/>
        <w:ind w:firstLine="360"/>
        <w:jc w:val="both"/>
        <w:rPr>
          <w:rFonts w:asciiTheme="majorBidi" w:hAnsiTheme="majorBidi" w:cstheme="majorBidi"/>
        </w:rPr>
      </w:pPr>
    </w:p>
    <w:p w14:paraId="20D95EAF" w14:textId="4F822449" w:rsidR="0026064F" w:rsidRDefault="0026064F" w:rsidP="00046E31">
      <w:pPr>
        <w:tabs>
          <w:tab w:val="left" w:pos="720"/>
        </w:tabs>
        <w:spacing w:line="360" w:lineRule="auto"/>
        <w:ind w:firstLine="360"/>
        <w:jc w:val="both"/>
        <w:rPr>
          <w:rFonts w:asciiTheme="majorBidi" w:hAnsiTheme="majorBidi" w:cstheme="majorBidi"/>
        </w:rPr>
      </w:pPr>
    </w:p>
    <w:p w14:paraId="4EB6D9A3" w14:textId="0383B6A0" w:rsidR="0026064F" w:rsidRDefault="0026064F" w:rsidP="00046E31">
      <w:pPr>
        <w:tabs>
          <w:tab w:val="left" w:pos="720"/>
        </w:tabs>
        <w:spacing w:line="360" w:lineRule="auto"/>
        <w:ind w:firstLine="360"/>
        <w:jc w:val="both"/>
        <w:rPr>
          <w:rFonts w:asciiTheme="majorBidi" w:hAnsiTheme="majorBidi" w:cstheme="majorBidi"/>
        </w:rPr>
      </w:pPr>
    </w:p>
    <w:p w14:paraId="6F01DB8F" w14:textId="2EB620AB" w:rsidR="0026064F" w:rsidRDefault="0026064F" w:rsidP="00046E31">
      <w:pPr>
        <w:tabs>
          <w:tab w:val="left" w:pos="720"/>
        </w:tabs>
        <w:spacing w:line="360" w:lineRule="auto"/>
        <w:ind w:firstLine="360"/>
        <w:jc w:val="both"/>
        <w:rPr>
          <w:rFonts w:asciiTheme="majorBidi" w:hAnsiTheme="majorBidi" w:cstheme="majorBidi"/>
        </w:rPr>
      </w:pPr>
    </w:p>
    <w:p w14:paraId="1C101910" w14:textId="77777777" w:rsidR="0026064F" w:rsidRPr="002E601B" w:rsidRDefault="0026064F" w:rsidP="00046E31">
      <w:pPr>
        <w:tabs>
          <w:tab w:val="left" w:pos="720"/>
        </w:tabs>
        <w:spacing w:line="360" w:lineRule="auto"/>
        <w:ind w:firstLine="360"/>
        <w:jc w:val="both"/>
        <w:rPr>
          <w:rFonts w:asciiTheme="majorBidi" w:hAnsiTheme="majorBidi" w:cstheme="majorBidi"/>
        </w:rPr>
      </w:pPr>
    </w:p>
    <w:p w14:paraId="6367CCFA" w14:textId="77777777" w:rsidR="00046E31" w:rsidRPr="002E601B" w:rsidRDefault="00046E31" w:rsidP="00046E31">
      <w:pPr>
        <w:pStyle w:val="FECUThesisFigureCaption"/>
        <w:spacing w:before="0" w:after="0"/>
        <w:rPr>
          <w:b w:val="0"/>
          <w:bCs/>
          <w:sz w:val="18"/>
          <w:szCs w:val="18"/>
          <w:lang w:bidi="ar-EG"/>
        </w:rPr>
      </w:pPr>
      <w:bookmarkStart w:id="2" w:name="_Toc473815178"/>
      <w:r w:rsidRPr="002E601B">
        <w:rPr>
          <w:sz w:val="18"/>
          <w:szCs w:val="18"/>
          <w:lang w:bidi="ar-EG"/>
        </w:rPr>
        <w:lastRenderedPageBreak/>
        <w:t xml:space="preserve">Figure.3: </w:t>
      </w:r>
      <w:r w:rsidRPr="002E601B">
        <w:rPr>
          <w:b w:val="0"/>
          <w:bCs/>
          <w:sz w:val="18"/>
          <w:szCs w:val="18"/>
          <w:lang w:bidi="ar-EG"/>
        </w:rPr>
        <w:t xml:space="preserve">Topography of Qattara Depression using </w:t>
      </w:r>
      <w:bookmarkStart w:id="3" w:name="_Toc473815179"/>
    </w:p>
    <w:p w14:paraId="202F89BC" w14:textId="77777777" w:rsidR="00046E31" w:rsidRPr="002E601B" w:rsidRDefault="00046E31" w:rsidP="00046E31">
      <w:pPr>
        <w:pStyle w:val="FECUThesisFigureCaption"/>
        <w:spacing w:before="0" w:after="0"/>
        <w:rPr>
          <w:b w:val="0"/>
          <w:bCs/>
          <w:sz w:val="18"/>
          <w:szCs w:val="18"/>
          <w:lang w:bidi="ar-EG"/>
        </w:rPr>
      </w:pPr>
      <w:r w:rsidRPr="002E601B">
        <w:rPr>
          <w:b w:val="0"/>
          <w:bCs/>
          <w:sz w:val="18"/>
          <w:szCs w:val="18"/>
          <w:lang w:bidi="ar-EG"/>
        </w:rPr>
        <w:t xml:space="preserve">      Digital Elevation Model, DEM </w:t>
      </w:r>
    </w:p>
    <w:bookmarkEnd w:id="2"/>
    <w:bookmarkEnd w:id="3"/>
    <w:p w14:paraId="5AC3AEE3" w14:textId="77777777" w:rsidR="00046E31" w:rsidRPr="002E601B" w:rsidRDefault="00046E31" w:rsidP="00046E31">
      <w:pPr>
        <w:pStyle w:val="FECUThesisFigureCaption"/>
        <w:spacing w:before="0" w:after="0"/>
        <w:rPr>
          <w:sz w:val="22"/>
          <w:szCs w:val="22"/>
          <w:lang w:bidi="ar-EG"/>
        </w:rPr>
      </w:pPr>
      <w:r w:rsidRPr="002E601B">
        <w:rPr>
          <w:b w:val="0"/>
          <w:bCs/>
          <w:sz w:val="18"/>
          <w:szCs w:val="18"/>
          <w:lang w:bidi="ar-EG"/>
        </w:rPr>
        <w:t xml:space="preserve">     (World System, UTM_Zone_35N)                                        </w:t>
      </w:r>
    </w:p>
    <w:p w14:paraId="20192025" w14:textId="77777777" w:rsidR="00046E31" w:rsidRPr="002E601B" w:rsidRDefault="00046E31" w:rsidP="00046E31">
      <w:pPr>
        <w:tabs>
          <w:tab w:val="left" w:pos="720"/>
        </w:tabs>
        <w:spacing w:line="360" w:lineRule="auto"/>
        <w:ind w:firstLine="360"/>
        <w:jc w:val="both"/>
        <w:rPr>
          <w:rFonts w:asciiTheme="majorBidi" w:hAnsiTheme="majorBidi" w:cstheme="majorBidi"/>
        </w:rPr>
      </w:pPr>
    </w:p>
    <w:p w14:paraId="7EF2F192" w14:textId="77777777" w:rsidR="00046E31" w:rsidRPr="002E601B" w:rsidRDefault="00046E31" w:rsidP="00046E31">
      <w:pPr>
        <w:tabs>
          <w:tab w:val="left" w:pos="720"/>
        </w:tabs>
        <w:spacing w:before="80" w:after="80"/>
        <w:jc w:val="center"/>
        <w:rPr>
          <w:rFonts w:asciiTheme="majorBidi" w:hAnsiTheme="majorBidi" w:cstheme="majorBidi"/>
        </w:rPr>
      </w:pPr>
      <w:r w:rsidRPr="002E601B">
        <w:rPr>
          <w:rFonts w:asciiTheme="majorBidi" w:hAnsiTheme="majorBidi" w:cstheme="majorBidi"/>
          <w:noProof/>
        </w:rPr>
        <w:drawing>
          <wp:inline distT="0" distB="0" distL="0" distR="0" wp14:anchorId="698447C0" wp14:editId="12C18484">
            <wp:extent cx="2743200" cy="1941818"/>
            <wp:effectExtent l="19050" t="19050" r="19050" b="20955"/>
            <wp:docPr id="29" name="Picture 29" descr="F:\Heba_PhD_Thesis\ASCE_ PAPER\Current Submittal\Figures\Figures to Manuscript\Figur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Heba_PhD_Thesis\ASCE_ PAPER\Current Submittal\Figures\Figures to Manuscript\Figure_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5513" t="11599" r="15453" b="53840"/>
                    <a:stretch/>
                  </pic:blipFill>
                  <pic:spPr bwMode="auto">
                    <a:xfrm>
                      <a:off x="0" y="0"/>
                      <a:ext cx="2743200" cy="194181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604430C4" w14:textId="77777777" w:rsidR="00046E31" w:rsidRPr="002E601B" w:rsidRDefault="00046E31" w:rsidP="00046E31">
      <w:pPr>
        <w:pStyle w:val="FECUThesisFigureCaption"/>
        <w:spacing w:before="0" w:after="0"/>
        <w:rPr>
          <w:b w:val="0"/>
          <w:bCs/>
          <w:sz w:val="18"/>
          <w:szCs w:val="18"/>
        </w:rPr>
      </w:pPr>
      <w:r w:rsidRPr="002E601B">
        <w:rPr>
          <w:sz w:val="18"/>
          <w:szCs w:val="18"/>
          <w:lang w:bidi="ar-EG"/>
        </w:rPr>
        <w:t xml:space="preserve">Figure.4: </w:t>
      </w:r>
      <w:r w:rsidRPr="002E601B">
        <w:rPr>
          <w:b w:val="0"/>
          <w:bCs/>
          <w:sz w:val="18"/>
          <w:szCs w:val="18"/>
          <w:lang w:bidi="ar-EG"/>
        </w:rPr>
        <w:t>Lateral section (A-A') showing</w:t>
      </w:r>
      <w:r w:rsidRPr="002E601B">
        <w:rPr>
          <w:sz w:val="18"/>
          <w:szCs w:val="18"/>
          <w:lang w:bidi="ar-EG"/>
        </w:rPr>
        <w:t xml:space="preserve">                             Figure. 5: </w:t>
      </w:r>
      <w:r w:rsidRPr="002E601B">
        <w:rPr>
          <w:b w:val="0"/>
          <w:bCs/>
          <w:sz w:val="18"/>
          <w:szCs w:val="18"/>
          <w:lang w:bidi="ar-EG"/>
        </w:rPr>
        <w:t>Longitudinal section (B-B') showing</w:t>
      </w:r>
    </w:p>
    <w:p w14:paraId="330FCA89" w14:textId="77777777" w:rsidR="00046E31" w:rsidRPr="002E601B" w:rsidRDefault="00046E31" w:rsidP="00046E31">
      <w:pPr>
        <w:pStyle w:val="FECUThesisFigureCaption"/>
        <w:spacing w:before="0" w:after="0"/>
        <w:rPr>
          <w:b w:val="0"/>
          <w:bCs/>
          <w:sz w:val="18"/>
          <w:szCs w:val="18"/>
        </w:rPr>
      </w:pPr>
      <w:r w:rsidRPr="002E601B">
        <w:rPr>
          <w:b w:val="0"/>
          <w:bCs/>
          <w:sz w:val="18"/>
          <w:szCs w:val="18"/>
          <w:lang w:bidi="ar-EG"/>
        </w:rPr>
        <w:t>the bed level at - 78.43 m                                                     the bed level at - 132.00 m</w:t>
      </w:r>
    </w:p>
    <w:p w14:paraId="7FD9C2DB" w14:textId="77777777" w:rsidR="00046E31" w:rsidRPr="002E601B" w:rsidRDefault="00046E31" w:rsidP="00046E31">
      <w:pPr>
        <w:pStyle w:val="FECUThesisFigureCaption"/>
        <w:spacing w:before="0" w:after="0" w:line="480" w:lineRule="auto"/>
        <w:rPr>
          <w:sz w:val="22"/>
          <w:szCs w:val="22"/>
          <w:lang w:bidi="ar-EG"/>
        </w:rPr>
      </w:pPr>
      <w:r w:rsidRPr="002E601B">
        <w:rPr>
          <w:noProof/>
          <w:sz w:val="26"/>
          <w:szCs w:val="26"/>
        </w:rPr>
        <w:drawing>
          <wp:inline distT="0" distB="0" distL="0" distR="0" wp14:anchorId="250587C8" wp14:editId="6036D69A">
            <wp:extent cx="2743200" cy="1909164"/>
            <wp:effectExtent l="19050" t="19050" r="19050" b="15240"/>
            <wp:docPr id="17" name="Picture 17" descr="F:\Heba_PhD_Thesis\ASCE_ PAPER\Current Submittal\Figures\Figures to Manuscript\Figur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Heba_PhD_Thesis\ASCE_ PAPER\Current Submittal\Figures\Figures to Manuscript\Figure_4.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5119" t="12627" r="15000" b="63466"/>
                    <a:stretch/>
                  </pic:blipFill>
                  <pic:spPr bwMode="auto">
                    <a:xfrm>
                      <a:off x="0" y="0"/>
                      <a:ext cx="2743200" cy="1909164"/>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r w:rsidRPr="002E601B">
        <w:rPr>
          <w:noProof/>
          <w:sz w:val="22"/>
          <w:szCs w:val="22"/>
        </w:rPr>
        <w:drawing>
          <wp:inline distT="0" distB="0" distL="0" distR="0" wp14:anchorId="32D3AEB5" wp14:editId="7DE22AA5">
            <wp:extent cx="2745394" cy="1908313"/>
            <wp:effectExtent l="19050" t="19050" r="17145" b="15875"/>
            <wp:docPr id="7171" name="Picture 7171" descr="F:\Heba_PhD_Thesis\ASCE_ PAPER\Current Submittal\Figures\Figures to Manuscript\Figur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Heba_PhD_Thesis\ASCE_ PAPER\Current Submittal\Figures\Figures to Manuscript\Figure_5.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3781" t="13087" r="13611" b="61825"/>
                    <a:stretch/>
                  </pic:blipFill>
                  <pic:spPr bwMode="auto">
                    <a:xfrm>
                      <a:off x="0" y="0"/>
                      <a:ext cx="2743200" cy="190678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0154AA3" w14:textId="77777777" w:rsidR="00046E31" w:rsidRPr="002E601B" w:rsidRDefault="00046E31" w:rsidP="00046E31">
      <w:pPr>
        <w:pStyle w:val="FECUThesisFigureCaption"/>
        <w:spacing w:before="0" w:after="0"/>
        <w:rPr>
          <w:b w:val="0"/>
          <w:bCs/>
          <w:sz w:val="18"/>
          <w:szCs w:val="18"/>
          <w:lang w:bidi="ar-EG"/>
        </w:rPr>
      </w:pPr>
      <w:bookmarkStart w:id="4" w:name="_Toc473815182"/>
      <w:r w:rsidRPr="002E601B">
        <w:rPr>
          <w:sz w:val="18"/>
          <w:szCs w:val="18"/>
          <w:lang w:bidi="ar-EG"/>
        </w:rPr>
        <w:t xml:space="preserve">Figure. 6: </w:t>
      </w:r>
      <w:r w:rsidRPr="002E601B">
        <w:rPr>
          <w:b w:val="0"/>
          <w:bCs/>
          <w:sz w:val="18"/>
          <w:szCs w:val="18"/>
          <w:lang w:bidi="ar-EG"/>
        </w:rPr>
        <w:t xml:space="preserve">Comparison between the accumulated water                  </w:t>
      </w:r>
      <w:r w:rsidRPr="002E601B">
        <w:rPr>
          <w:sz w:val="18"/>
          <w:szCs w:val="18"/>
          <w:lang w:bidi="ar-EG"/>
        </w:rPr>
        <w:t xml:space="preserve">Figure. 7: </w:t>
      </w:r>
      <w:r w:rsidRPr="002E601B">
        <w:rPr>
          <w:b w:val="0"/>
          <w:bCs/>
          <w:sz w:val="18"/>
          <w:szCs w:val="18"/>
          <w:lang w:bidi="ar-EG"/>
        </w:rPr>
        <w:t>Comparison between the accumulated water</w:t>
      </w:r>
    </w:p>
    <w:p w14:paraId="2BDD2B74" w14:textId="77777777" w:rsidR="00046E31" w:rsidRPr="002E601B" w:rsidRDefault="00046E31" w:rsidP="00046E31">
      <w:pPr>
        <w:pStyle w:val="FECUThesisFigureCaption"/>
        <w:spacing w:before="0" w:after="0"/>
        <w:jc w:val="left"/>
        <w:rPr>
          <w:b w:val="0"/>
          <w:bCs/>
          <w:sz w:val="18"/>
          <w:szCs w:val="18"/>
          <w:lang w:bidi="ar-EG"/>
        </w:rPr>
      </w:pPr>
      <w:r w:rsidRPr="002E601B">
        <w:rPr>
          <w:b w:val="0"/>
          <w:bCs/>
          <w:sz w:val="18"/>
          <w:szCs w:val="18"/>
          <w:lang w:bidi="ar-EG"/>
        </w:rPr>
        <w:t xml:space="preserve">                       Surface area (km</w:t>
      </w:r>
      <w:r w:rsidRPr="002E601B">
        <w:rPr>
          <w:b w:val="0"/>
          <w:bCs/>
          <w:sz w:val="18"/>
          <w:szCs w:val="18"/>
          <w:vertAlign w:val="superscript"/>
          <w:lang w:bidi="ar-EG"/>
        </w:rPr>
        <w:t>2</w:t>
      </w:r>
      <w:r w:rsidRPr="002E601B">
        <w:rPr>
          <w:b w:val="0"/>
          <w:bCs/>
          <w:sz w:val="18"/>
          <w:szCs w:val="18"/>
          <w:lang w:bidi="ar-EG"/>
        </w:rPr>
        <w:t>) done by the authors                                      Volume (km</w:t>
      </w:r>
      <w:r w:rsidRPr="002E601B">
        <w:rPr>
          <w:b w:val="0"/>
          <w:bCs/>
          <w:sz w:val="18"/>
          <w:szCs w:val="18"/>
          <w:vertAlign w:val="superscript"/>
          <w:lang w:bidi="ar-EG"/>
        </w:rPr>
        <w:t>3</w:t>
      </w:r>
      <w:r w:rsidRPr="002E601B">
        <w:rPr>
          <w:b w:val="0"/>
          <w:bCs/>
          <w:sz w:val="18"/>
          <w:szCs w:val="18"/>
          <w:lang w:bidi="ar-EG"/>
        </w:rPr>
        <w:t xml:space="preserve">) done by the authors and </w:t>
      </w:r>
    </w:p>
    <w:p w14:paraId="5ED8CB9E" w14:textId="77777777" w:rsidR="00046E31" w:rsidRPr="002E601B" w:rsidRDefault="00046E31" w:rsidP="00046E31">
      <w:pPr>
        <w:pStyle w:val="FECUThesisFigureCaption"/>
        <w:spacing w:before="0" w:after="0" w:line="480" w:lineRule="auto"/>
        <w:rPr>
          <w:b w:val="0"/>
          <w:bCs/>
          <w:sz w:val="18"/>
          <w:szCs w:val="18"/>
          <w:lang w:bidi="ar-EG"/>
        </w:rPr>
      </w:pPr>
      <w:r w:rsidRPr="002E601B">
        <w:rPr>
          <w:b w:val="0"/>
          <w:bCs/>
          <w:sz w:val="18"/>
          <w:szCs w:val="18"/>
          <w:lang w:bidi="ar-EG"/>
        </w:rPr>
        <w:t xml:space="preserve">      And the one calculated by Ball (1933)                                           the one calculated by Ball (1933)                                                           </w:t>
      </w:r>
    </w:p>
    <w:bookmarkEnd w:id="4"/>
    <w:p w14:paraId="3E085B5E" w14:textId="3CF42AF9" w:rsidR="00046E31" w:rsidRDefault="00046E31" w:rsidP="00046E31">
      <w:pPr>
        <w:pStyle w:val="FECUThesisFigureCaption"/>
        <w:spacing w:before="0" w:after="0" w:line="480" w:lineRule="auto"/>
        <w:rPr>
          <w:lang w:bidi="ar-EG"/>
        </w:rPr>
      </w:pPr>
      <w:r w:rsidRPr="002E601B">
        <w:rPr>
          <w:noProof/>
          <w:sz w:val="22"/>
          <w:szCs w:val="22"/>
        </w:rPr>
        <w:drawing>
          <wp:inline distT="0" distB="0" distL="0" distR="0" wp14:anchorId="688AF46D" wp14:editId="35CFD66F">
            <wp:extent cx="2743200" cy="1935624"/>
            <wp:effectExtent l="19050" t="19050" r="19050" b="26670"/>
            <wp:docPr id="5" name="Picture 5" descr="F:\Heba_PhD_Thesis\ASCE_ PAPER\Current Submittal\Figures\Figures to Manuscript\Figur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Heba_PhD_Thesis\ASCE_ PAPER\Current Submittal\Figures\Figures to Manuscript\Figure_6.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3909" t="18140" r="13866" b="50723"/>
                    <a:stretch/>
                  </pic:blipFill>
                  <pic:spPr bwMode="auto">
                    <a:xfrm>
                      <a:off x="0" y="0"/>
                      <a:ext cx="2743200" cy="1935624"/>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noProof/>
          <w:sz w:val="20"/>
          <w:szCs w:val="20"/>
        </w:rPr>
        <w:drawing>
          <wp:inline distT="0" distB="0" distL="0" distR="0" wp14:anchorId="01623C31" wp14:editId="30ABCB70">
            <wp:extent cx="2803711" cy="1938528"/>
            <wp:effectExtent l="19050" t="19050" r="15875" b="24130"/>
            <wp:docPr id="7172" name="Picture 7172" descr="F:\Heba_PhD_Thesis\ASCE_ PAPER\Current Submittal\Figures\Figures to Manuscript\Figure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Heba_PhD_Thesis\ASCE_ PAPER\Current Submittal\Figures\Figures to Manuscript\Figure_7.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5392" t="14642" r="14857" b="56893"/>
                    <a:stretch/>
                  </pic:blipFill>
                  <pic:spPr bwMode="auto">
                    <a:xfrm>
                      <a:off x="0" y="0"/>
                      <a:ext cx="2803711"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7E21621A" w14:textId="61BD82DE" w:rsidR="0026064F" w:rsidRDefault="0026064F" w:rsidP="00046E31">
      <w:pPr>
        <w:pStyle w:val="FECUThesisFigureCaption"/>
        <w:spacing w:before="0" w:after="0" w:line="480" w:lineRule="auto"/>
        <w:rPr>
          <w:lang w:bidi="ar-EG"/>
        </w:rPr>
      </w:pPr>
    </w:p>
    <w:p w14:paraId="3E526F91" w14:textId="77777777" w:rsidR="0026064F" w:rsidRPr="002E601B" w:rsidRDefault="0026064F" w:rsidP="00046E31">
      <w:pPr>
        <w:pStyle w:val="FECUThesisFigureCaption"/>
        <w:spacing w:before="0" w:after="0" w:line="480" w:lineRule="auto"/>
        <w:rPr>
          <w:lang w:bidi="ar-EG"/>
        </w:rPr>
      </w:pPr>
    </w:p>
    <w:p w14:paraId="61A5FF5C" w14:textId="77777777" w:rsidR="00046E31" w:rsidRPr="002E601B" w:rsidRDefault="00046E31" w:rsidP="00DB07D6">
      <w:pPr>
        <w:pStyle w:val="ListParagraph"/>
        <w:numPr>
          <w:ilvl w:val="0"/>
          <w:numId w:val="10"/>
        </w:numPr>
        <w:tabs>
          <w:tab w:val="left" w:pos="270"/>
        </w:tabs>
        <w:bidi w:val="0"/>
        <w:spacing w:after="0" w:line="360" w:lineRule="auto"/>
        <w:jc w:val="both"/>
        <w:rPr>
          <w:rFonts w:asciiTheme="majorBidi" w:hAnsiTheme="majorBidi" w:cstheme="majorBidi"/>
          <w:b/>
          <w:bCs/>
        </w:rPr>
      </w:pPr>
      <w:bookmarkStart w:id="5" w:name="_Toc473654919"/>
      <w:r w:rsidRPr="002E601B">
        <w:rPr>
          <w:rFonts w:asciiTheme="majorBidi" w:hAnsiTheme="majorBidi" w:cstheme="majorBidi"/>
          <w:b/>
          <w:bCs/>
        </w:rPr>
        <w:lastRenderedPageBreak/>
        <w:t>Description of the Stratigraphy (Using Rockworks Model)</w:t>
      </w:r>
    </w:p>
    <w:p w14:paraId="384260F0" w14:textId="77777777" w:rsidR="00046E31" w:rsidRPr="002E601B" w:rsidRDefault="00046E31" w:rsidP="00046E31">
      <w:pPr>
        <w:tabs>
          <w:tab w:val="left" w:pos="720"/>
        </w:tabs>
        <w:spacing w:line="360" w:lineRule="auto"/>
        <w:ind w:firstLine="360"/>
        <w:jc w:val="both"/>
      </w:pPr>
      <w:r w:rsidRPr="002E601B">
        <w:rPr>
          <w:rFonts w:asciiTheme="majorBidi" w:hAnsiTheme="majorBidi" w:cstheme="majorBidi"/>
        </w:rPr>
        <w:t xml:space="preserve">Rockworks-15 model has been employed to simulate the current geological conditions of the Qattara Depression area. </w:t>
      </w:r>
      <w:r w:rsidRPr="002E601B">
        <w:t xml:space="preserve">Rockworks-15 model is a recent version of </w:t>
      </w:r>
      <w:proofErr w:type="spellStart"/>
      <w:r w:rsidRPr="002E601B">
        <w:t>Rockware</w:t>
      </w:r>
      <w:proofErr w:type="spellEnd"/>
      <w:r w:rsidRPr="002E601B">
        <w:t xml:space="preserve">. It is an integrated package for geological data management, analysis, and visualization.  </w:t>
      </w:r>
    </w:p>
    <w:bookmarkEnd w:id="5"/>
    <w:p w14:paraId="658D9BF8" w14:textId="77777777" w:rsidR="00046E31" w:rsidRPr="002E601B" w:rsidRDefault="00046E31" w:rsidP="00046E31">
      <w:pPr>
        <w:tabs>
          <w:tab w:val="left" w:pos="720"/>
        </w:tabs>
        <w:spacing w:line="360" w:lineRule="auto"/>
        <w:ind w:firstLine="360"/>
        <w:jc w:val="both"/>
        <w:rPr>
          <w:rFonts w:asciiTheme="majorBidi" w:eastAsiaTheme="minorHAnsi" w:hAnsiTheme="majorBidi" w:cstheme="majorBidi"/>
          <w:color w:val="FF0000"/>
        </w:rPr>
      </w:pPr>
      <w:r w:rsidRPr="002E601B">
        <w:rPr>
          <w:rFonts w:asciiTheme="majorBidi" w:eastAsiaTheme="minorHAnsi" w:hAnsiTheme="majorBidi" w:cstheme="majorBidi"/>
        </w:rPr>
        <w:t>The soil stratification of the study area has been investigated and identified by using the existing boreholes that were drilled by the petroleum companies (</w:t>
      </w:r>
      <w:proofErr w:type="spellStart"/>
      <w:r w:rsidRPr="002E601B">
        <w:rPr>
          <w:rFonts w:asciiTheme="majorBidi" w:eastAsiaTheme="minorHAnsi" w:hAnsiTheme="majorBidi" w:cstheme="majorBidi"/>
        </w:rPr>
        <w:t>Lahmeyer</w:t>
      </w:r>
      <w:proofErr w:type="spellEnd"/>
      <w:r w:rsidRPr="002E601B">
        <w:rPr>
          <w:rFonts w:asciiTheme="majorBidi" w:eastAsiaTheme="minorHAnsi" w:hAnsiTheme="majorBidi" w:cstheme="majorBidi"/>
        </w:rPr>
        <w:t xml:space="preserve"> et al. 1979). These</w:t>
      </w:r>
      <w:r w:rsidRPr="002E601B">
        <w:rPr>
          <w:rFonts w:asciiTheme="majorBidi" w:hAnsiTheme="majorBidi" w:cstheme="majorBidi"/>
        </w:rPr>
        <w:t xml:space="preserve"> boreholes give a good view of the general stratigraphy </w:t>
      </w:r>
      <w:r w:rsidRPr="002E601B">
        <w:rPr>
          <w:rFonts w:asciiTheme="majorBidi" w:eastAsiaTheme="minorHAnsi" w:hAnsiTheme="majorBidi" w:cstheme="majorBidi"/>
        </w:rPr>
        <w:t>of the aquifer.</w:t>
      </w:r>
      <w:r w:rsidRPr="002E601B">
        <w:rPr>
          <w:rFonts w:asciiTheme="majorBidi" w:hAnsiTheme="majorBidi" w:cstheme="majorBidi"/>
          <w:color w:val="FF0000"/>
        </w:rPr>
        <w:t xml:space="preserve"> </w:t>
      </w:r>
      <w:r w:rsidRPr="002E601B">
        <w:rPr>
          <w:rFonts w:asciiTheme="majorBidi" w:hAnsiTheme="majorBidi" w:cstheme="majorBidi"/>
        </w:rPr>
        <w:t xml:space="preserve">It is a complex sequence of sandstones, sand, clays, clay stones, and limestones. </w:t>
      </w:r>
    </w:p>
    <w:p w14:paraId="04A56F8F" w14:textId="77777777" w:rsidR="00046E31" w:rsidRPr="002E601B" w:rsidRDefault="00046E31" w:rsidP="00046E31">
      <w:pPr>
        <w:tabs>
          <w:tab w:val="left" w:pos="720"/>
        </w:tabs>
        <w:spacing w:line="360" w:lineRule="auto"/>
        <w:ind w:firstLine="360"/>
        <w:jc w:val="both"/>
        <w:rPr>
          <w:rFonts w:asciiTheme="majorBidi" w:hAnsiTheme="majorBidi" w:cstheme="majorBidi"/>
        </w:rPr>
      </w:pPr>
      <w:proofErr w:type="gramStart"/>
      <w:r w:rsidRPr="002E601B">
        <w:rPr>
          <w:rFonts w:asciiTheme="majorBidi" w:hAnsiTheme="majorBidi" w:cstheme="majorBidi"/>
        </w:rPr>
        <w:t>A number of</w:t>
      </w:r>
      <w:proofErr w:type="gramEnd"/>
      <w:r w:rsidRPr="002E601B">
        <w:rPr>
          <w:rFonts w:asciiTheme="majorBidi" w:hAnsiTheme="majorBidi" w:cstheme="majorBidi"/>
        </w:rPr>
        <w:t xml:space="preserve"> twenty-one boreholes and their </w:t>
      </w:r>
      <w:r w:rsidRPr="002E601B">
        <w:t>lithology classification</w:t>
      </w:r>
      <w:r w:rsidRPr="002E601B">
        <w:rPr>
          <w:rFonts w:asciiTheme="majorBidi" w:hAnsiTheme="majorBidi" w:cstheme="majorBidi"/>
        </w:rPr>
        <w:t>, with average depth of 3900 m, were employed via Rockworks-15 model to construct the geological stratification for the study area. Figureure-8 shows a 3-dimensional view of the existing twenty-one boreholes in the study area, while Figureure-9 shows a 3-dimensional view of the study area stratification with locations of the existing boreholes.</w:t>
      </w:r>
    </w:p>
    <w:p w14:paraId="59B57B18"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 xml:space="preserve">The boreholes were also employed via GIS to represent the geological stratification. Figureure-10 shows </w:t>
      </w:r>
      <w:proofErr w:type="gramStart"/>
      <w:r w:rsidRPr="002E601B">
        <w:rPr>
          <w:rFonts w:asciiTheme="majorBidi" w:hAnsiTheme="majorBidi" w:cstheme="majorBidi"/>
        </w:rPr>
        <w:t>a number of</w:t>
      </w:r>
      <w:proofErr w:type="gramEnd"/>
      <w:r w:rsidRPr="002E601B">
        <w:rPr>
          <w:rFonts w:asciiTheme="majorBidi" w:hAnsiTheme="majorBidi" w:cstheme="majorBidi"/>
        </w:rPr>
        <w:t xml:space="preserve"> thirteen of the existing boreholes in the longitudinal direction, from East to West. By taking longitudinal section (A-A') as shown in Figureure-11, crossing the Qattara Depression, the stratification of these existing boreholes </w:t>
      </w:r>
      <w:proofErr w:type="gramStart"/>
      <w:r w:rsidRPr="002E601B">
        <w:rPr>
          <w:rFonts w:asciiTheme="majorBidi" w:hAnsiTheme="majorBidi" w:cstheme="majorBidi"/>
        </w:rPr>
        <w:t>are</w:t>
      </w:r>
      <w:proofErr w:type="gramEnd"/>
      <w:r w:rsidRPr="002E601B">
        <w:rPr>
          <w:rFonts w:asciiTheme="majorBidi" w:hAnsiTheme="majorBidi" w:cstheme="majorBidi"/>
        </w:rPr>
        <w:t xml:space="preserve"> illustrated and represented as Figureure-12.</w:t>
      </w:r>
    </w:p>
    <w:p w14:paraId="22401FC3" w14:textId="77777777" w:rsidR="00046E31" w:rsidRPr="002E601B" w:rsidRDefault="00046E31" w:rsidP="00046E31">
      <w:pPr>
        <w:tabs>
          <w:tab w:val="left" w:pos="720"/>
        </w:tabs>
        <w:spacing w:line="360" w:lineRule="auto"/>
        <w:jc w:val="both"/>
        <w:rPr>
          <w:rFonts w:asciiTheme="majorBidi" w:eastAsiaTheme="minorHAnsi" w:hAnsiTheme="majorBidi" w:cstheme="majorBidi"/>
        </w:rPr>
      </w:pPr>
    </w:p>
    <w:p w14:paraId="110F3FBA"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Eight of the existing boreholes</w:t>
      </w:r>
      <w:r w:rsidRPr="002E601B">
        <w:rPr>
          <w:rFonts w:asciiTheme="majorBidi" w:hAnsiTheme="majorBidi" w:cstheme="majorBidi"/>
          <w:color w:val="FF0000"/>
        </w:rPr>
        <w:t xml:space="preserve"> </w:t>
      </w:r>
      <w:r w:rsidRPr="002E601B">
        <w:rPr>
          <w:rFonts w:asciiTheme="majorBidi" w:hAnsiTheme="majorBidi" w:cstheme="majorBidi"/>
        </w:rPr>
        <w:t>are drilled in the lateral direction, from North to South direction,</w:t>
      </w:r>
      <w:r w:rsidRPr="002E601B">
        <w:rPr>
          <w:rFonts w:asciiTheme="majorBidi" w:hAnsiTheme="majorBidi" w:cstheme="majorBidi"/>
          <w:color w:val="FF0000"/>
        </w:rPr>
        <w:t xml:space="preserve"> </w:t>
      </w:r>
      <w:r w:rsidRPr="002E601B">
        <w:rPr>
          <w:rFonts w:asciiTheme="majorBidi" w:hAnsiTheme="majorBidi" w:cstheme="majorBidi"/>
        </w:rPr>
        <w:t>as shown in Figureure-13. Figureure-14 shows the lateral section (B-B'), crossing Qattara Depression, while Figureure-15 shows the stratification of Section (B-B') through the existing boreholes in the lateral direction.</w:t>
      </w:r>
    </w:p>
    <w:p w14:paraId="110C8BC7" w14:textId="77777777" w:rsidR="00046E31" w:rsidRPr="002E601B" w:rsidRDefault="00046E31" w:rsidP="00046E31">
      <w:pPr>
        <w:pStyle w:val="FECUThesisFigureCaption"/>
        <w:spacing w:before="0" w:after="0"/>
        <w:jc w:val="left"/>
        <w:rPr>
          <w:lang w:bidi="ar-EG"/>
        </w:rPr>
      </w:pPr>
    </w:p>
    <w:p w14:paraId="295B1687" w14:textId="77777777" w:rsidR="00046E31" w:rsidRPr="002E601B" w:rsidRDefault="00046E31" w:rsidP="00046E31">
      <w:pPr>
        <w:pStyle w:val="FECUThesisFigureCaption"/>
        <w:spacing w:before="0" w:after="0"/>
        <w:rPr>
          <w:b w:val="0"/>
          <w:bCs/>
          <w:sz w:val="18"/>
          <w:szCs w:val="18"/>
          <w:lang w:bidi="ar-EG"/>
        </w:rPr>
      </w:pPr>
      <w:r w:rsidRPr="002E601B">
        <w:rPr>
          <w:sz w:val="18"/>
          <w:szCs w:val="18"/>
          <w:lang w:bidi="ar-EG"/>
        </w:rPr>
        <w:t xml:space="preserve">       Figure. 8: </w:t>
      </w:r>
      <w:r w:rsidRPr="002E601B">
        <w:rPr>
          <w:b w:val="0"/>
          <w:bCs/>
          <w:sz w:val="18"/>
          <w:szCs w:val="18"/>
          <w:lang w:bidi="ar-EG"/>
        </w:rPr>
        <w:t xml:space="preserve">3-D view of existing boreholes </w:t>
      </w:r>
      <w:r w:rsidRPr="002E601B">
        <w:rPr>
          <w:sz w:val="18"/>
          <w:szCs w:val="18"/>
          <w:lang w:bidi="ar-EG"/>
        </w:rPr>
        <w:t xml:space="preserve">                        Figure. 9: </w:t>
      </w:r>
      <w:r w:rsidRPr="002E601B">
        <w:rPr>
          <w:b w:val="0"/>
          <w:bCs/>
          <w:sz w:val="18"/>
          <w:szCs w:val="18"/>
          <w:lang w:bidi="ar-EG"/>
        </w:rPr>
        <w:t>3-D view of study area stratification with</w:t>
      </w:r>
    </w:p>
    <w:p w14:paraId="267C0C97" w14:textId="77777777" w:rsidR="00046E31" w:rsidRPr="002E601B" w:rsidRDefault="00046E31" w:rsidP="00046E31">
      <w:pPr>
        <w:pStyle w:val="FECUThesisFigureCaption"/>
        <w:spacing w:before="0" w:after="0"/>
        <w:rPr>
          <w:b w:val="0"/>
          <w:bCs/>
          <w:sz w:val="18"/>
          <w:szCs w:val="18"/>
          <w:lang w:bidi="ar-EG"/>
        </w:rPr>
      </w:pPr>
      <w:r w:rsidRPr="002E601B">
        <w:rPr>
          <w:b w:val="0"/>
          <w:bCs/>
          <w:sz w:val="18"/>
          <w:szCs w:val="18"/>
          <w:lang w:bidi="ar-EG"/>
        </w:rPr>
        <w:t xml:space="preserve">                in the study area                                                                locations of the existing boreholes</w:t>
      </w:r>
    </w:p>
    <w:p w14:paraId="7FFBC4A2" w14:textId="77777777" w:rsidR="00046E31" w:rsidRPr="002E601B" w:rsidRDefault="00046E31" w:rsidP="00046E31">
      <w:pPr>
        <w:pStyle w:val="FECUThesisFigureCaption"/>
        <w:spacing w:before="0" w:after="0"/>
        <w:jc w:val="left"/>
        <w:rPr>
          <w:lang w:bidi="ar-EG"/>
        </w:rPr>
        <w:sectPr w:rsidR="00046E31" w:rsidRPr="002E601B" w:rsidSect="00B437A6">
          <w:headerReference w:type="default" r:id="rId18"/>
          <w:endnotePr>
            <w:numFmt w:val="lowerLetter"/>
          </w:endnotePr>
          <w:type w:val="continuous"/>
          <w:pgSz w:w="11906" w:h="16838" w:code="9"/>
          <w:pgMar w:top="1440" w:right="1440" w:bottom="1440" w:left="1440" w:header="720" w:footer="851" w:gutter="0"/>
          <w:cols w:space="720"/>
          <w:docGrid w:linePitch="360"/>
        </w:sectPr>
      </w:pPr>
    </w:p>
    <w:p w14:paraId="78B37B80" w14:textId="77777777" w:rsidR="00046E31" w:rsidRPr="002E601B" w:rsidRDefault="00046E31" w:rsidP="00046E31">
      <w:pPr>
        <w:pStyle w:val="FECUThesisFigureCaption"/>
        <w:spacing w:before="0" w:after="0" w:line="480" w:lineRule="auto"/>
        <w:rPr>
          <w:lang w:bidi="ar-EG"/>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r w:rsidRPr="002E601B">
        <w:rPr>
          <w:noProof/>
        </w:rPr>
        <w:drawing>
          <wp:inline distT="0" distB="0" distL="0" distR="0" wp14:anchorId="49A864E6" wp14:editId="5C33AF65">
            <wp:extent cx="2824312" cy="1938528"/>
            <wp:effectExtent l="19050" t="19050" r="14605" b="24130"/>
            <wp:docPr id="15" name="Picture 15" descr="F:\Heba_PhD_Thesis\ASCE_ PAPER\Current Submittal\Figures\Figures to Manuscript\Figure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eba_PhD_Thesis\ASCE_ PAPER\Current Submittal\Figures\Figures to Manuscript\Figure_8.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4822" t="20683" r="14421" b="50177"/>
                    <a:stretch/>
                  </pic:blipFill>
                  <pic:spPr bwMode="auto">
                    <a:xfrm>
                      <a:off x="0" y="0"/>
                      <a:ext cx="2824312"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noProof/>
        </w:rPr>
        <w:drawing>
          <wp:inline distT="0" distB="0" distL="0" distR="0" wp14:anchorId="45DCA423" wp14:editId="3C91A284">
            <wp:extent cx="2801954" cy="1938528"/>
            <wp:effectExtent l="19050" t="19050" r="17780" b="24130"/>
            <wp:docPr id="20" name="Picture 20" descr="F:\Heba_PhD_Thesis\ASCE_ PAPER\Current Submittal\Figures\Figures to Manuscript\Figure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Heba_PhD_Thesis\ASCE_ PAPER\Current Submittal\Figures\Figures to Manuscript\Figure_9.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4840" t="18827" r="15351" b="52733"/>
                    <a:stretch/>
                  </pic:blipFill>
                  <pic:spPr bwMode="auto">
                    <a:xfrm>
                      <a:off x="0" y="0"/>
                      <a:ext cx="2801954"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895D90F" w14:textId="77777777" w:rsidR="00046E31" w:rsidRPr="002E601B" w:rsidRDefault="00046E31" w:rsidP="00046E31">
      <w:pPr>
        <w:pStyle w:val="FECUThesisFigureCaption"/>
        <w:spacing w:before="0" w:after="0"/>
        <w:rPr>
          <w:b w:val="0"/>
          <w:bCs/>
          <w:sz w:val="18"/>
          <w:szCs w:val="18"/>
          <w:lang w:bidi="ar-EG"/>
        </w:rPr>
      </w:pPr>
      <w:bookmarkStart w:id="6" w:name="_Toc473815205"/>
      <w:r w:rsidRPr="002E601B">
        <w:rPr>
          <w:sz w:val="18"/>
          <w:szCs w:val="18"/>
          <w:lang w:bidi="ar-EG"/>
        </w:rPr>
        <w:lastRenderedPageBreak/>
        <w:t xml:space="preserve">Figure. 10: </w:t>
      </w:r>
      <w:r w:rsidRPr="002E601B">
        <w:rPr>
          <w:b w:val="0"/>
          <w:bCs/>
          <w:sz w:val="18"/>
          <w:szCs w:val="18"/>
          <w:lang w:bidi="ar-EG"/>
        </w:rPr>
        <w:t xml:space="preserve">The existing boreholes in the longitudinal </w:t>
      </w:r>
      <w:r w:rsidRPr="002E601B">
        <w:rPr>
          <w:sz w:val="18"/>
          <w:szCs w:val="18"/>
          <w:lang w:bidi="ar-EG"/>
        </w:rPr>
        <w:t xml:space="preserve">              Figure. 11: </w:t>
      </w:r>
      <w:r w:rsidRPr="002E601B">
        <w:rPr>
          <w:b w:val="0"/>
          <w:bCs/>
          <w:sz w:val="18"/>
          <w:szCs w:val="18"/>
          <w:lang w:bidi="ar-EG"/>
        </w:rPr>
        <w:t xml:space="preserve">Location of section (A-A') utilizing the existing </w:t>
      </w:r>
    </w:p>
    <w:p w14:paraId="47B4DC28" w14:textId="77777777" w:rsidR="00046E31" w:rsidRPr="002E601B" w:rsidRDefault="00046E31" w:rsidP="00046E31">
      <w:pPr>
        <w:pStyle w:val="FECUThesisFigureCaption"/>
        <w:spacing w:before="0" w:after="0"/>
        <w:jc w:val="left"/>
        <w:rPr>
          <w:sz w:val="18"/>
          <w:szCs w:val="18"/>
          <w:lang w:bidi="ar-EG"/>
        </w:rPr>
      </w:pPr>
      <w:r w:rsidRPr="002E601B">
        <w:rPr>
          <w:b w:val="0"/>
          <w:bCs/>
          <w:sz w:val="18"/>
          <w:szCs w:val="18"/>
          <w:lang w:bidi="ar-EG"/>
        </w:rPr>
        <w:t xml:space="preserve">                               direction (East – </w:t>
      </w:r>
      <w:proofErr w:type="gramStart"/>
      <w:r w:rsidRPr="002E601B">
        <w:rPr>
          <w:b w:val="0"/>
          <w:bCs/>
          <w:sz w:val="18"/>
          <w:szCs w:val="18"/>
          <w:lang w:bidi="ar-EG"/>
        </w:rPr>
        <w:t xml:space="preserve">West)   </w:t>
      </w:r>
      <w:proofErr w:type="gramEnd"/>
      <w:r w:rsidRPr="002E601B">
        <w:rPr>
          <w:b w:val="0"/>
          <w:bCs/>
          <w:sz w:val="18"/>
          <w:szCs w:val="18"/>
          <w:lang w:bidi="ar-EG"/>
        </w:rPr>
        <w:t xml:space="preserve">                                      boreholes in the longitudinal direction (East- West) </w:t>
      </w:r>
      <w:bookmarkStart w:id="7" w:name="_Toc312068791"/>
      <w:bookmarkStart w:id="8" w:name="_Toc312068985"/>
      <w:bookmarkStart w:id="9" w:name="_Toc311496022"/>
      <w:bookmarkStart w:id="10" w:name="_Toc320865481"/>
      <w:bookmarkStart w:id="11" w:name="_Toc320865619"/>
      <w:bookmarkStart w:id="12" w:name="_Toc320865513"/>
      <w:bookmarkStart w:id="13" w:name="_Toc320865651"/>
      <w:bookmarkEnd w:id="6"/>
      <w:bookmarkEnd w:id="7"/>
      <w:bookmarkEnd w:id="8"/>
      <w:bookmarkEnd w:id="9"/>
      <w:bookmarkEnd w:id="10"/>
      <w:bookmarkEnd w:id="11"/>
      <w:bookmarkEnd w:id="12"/>
      <w:bookmarkEnd w:id="13"/>
    </w:p>
    <w:p w14:paraId="006EBDDB" w14:textId="77777777" w:rsidR="00046E31" w:rsidRPr="002E601B" w:rsidRDefault="00046E31" w:rsidP="00046E31">
      <w:pPr>
        <w:pStyle w:val="FECUThesisFigureCaption"/>
        <w:spacing w:before="0" w:after="0"/>
        <w:rPr>
          <w:sz w:val="26"/>
          <w:szCs w:val="26"/>
          <w:lang w:bidi="ar-EG"/>
        </w:rPr>
      </w:pPr>
    </w:p>
    <w:p w14:paraId="33762D70" w14:textId="77777777" w:rsidR="00046E31" w:rsidRPr="002E601B" w:rsidRDefault="00046E31" w:rsidP="00046E31">
      <w:pPr>
        <w:pStyle w:val="FECUThesisFigureCaption"/>
        <w:spacing w:before="0" w:after="0"/>
        <w:rPr>
          <w:b w:val="0"/>
          <w:bCs/>
          <w:sz w:val="26"/>
          <w:szCs w:val="26"/>
          <w:lang w:bidi="ar-EG"/>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57B9E1FA" w14:textId="77777777" w:rsidR="00046E31" w:rsidRPr="002E601B" w:rsidRDefault="00046E31" w:rsidP="00046E31">
      <w:pPr>
        <w:pStyle w:val="FECUThesisFigureCaption"/>
        <w:spacing w:before="0" w:after="0" w:line="480" w:lineRule="auto"/>
        <w:rPr>
          <w:b w:val="0"/>
          <w:bCs/>
          <w:sz w:val="26"/>
          <w:szCs w:val="26"/>
          <w:lang w:bidi="ar-EG"/>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r w:rsidRPr="002E601B">
        <w:rPr>
          <w:b w:val="0"/>
          <w:bCs/>
          <w:noProof/>
          <w:sz w:val="26"/>
          <w:szCs w:val="26"/>
        </w:rPr>
        <w:drawing>
          <wp:inline distT="0" distB="0" distL="0" distR="0" wp14:anchorId="3A146697" wp14:editId="3BB07105">
            <wp:extent cx="2751151" cy="1940118"/>
            <wp:effectExtent l="19050" t="19050" r="11430" b="22225"/>
            <wp:docPr id="23" name="Picture 23" descr="F:\Heba_PhD_Thesis\ASCE_ PAPER\Current Submittal\Figures\Figures to Manuscript\Figur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Heba_PhD_Thesis\ASCE_ PAPER\Current Submittal\Figures\Figures to Manuscript\Figure_10.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4708" t="16128" r="14606" b="50274"/>
                    <a:stretch/>
                  </pic:blipFill>
                  <pic:spPr bwMode="auto">
                    <a:xfrm>
                      <a:off x="0" y="0"/>
                      <a:ext cx="2748896"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noProof/>
          <w:sz w:val="18"/>
          <w:szCs w:val="18"/>
        </w:rPr>
        <w:drawing>
          <wp:inline distT="0" distB="0" distL="0" distR="0" wp14:anchorId="7AEC8F33" wp14:editId="603E952E">
            <wp:extent cx="2742755" cy="1939925"/>
            <wp:effectExtent l="19050" t="19050" r="19495" b="22225"/>
            <wp:docPr id="26" name="Picture 26" descr="F:\Heba_PhD_Thesis\ASCE_ PAPER\Current Submittal\Figures\Figures to Manuscript\Figure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Heba_PhD_Thesis\ASCE_ PAPER\Current Submittal\Figures\Figures to Manuscript\Figure_11.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4285" t="13827" r="14286" b="55812"/>
                    <a:stretch/>
                  </pic:blipFill>
                  <pic:spPr bwMode="auto">
                    <a:xfrm>
                      <a:off x="0" y="0"/>
                      <a:ext cx="2743200" cy="194024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8B04142" w14:textId="77777777" w:rsidR="00046E31" w:rsidRPr="002E601B" w:rsidRDefault="00046E31" w:rsidP="00046E31">
      <w:pPr>
        <w:pStyle w:val="FECUThesisFigureCaption"/>
        <w:spacing w:before="0" w:after="0"/>
        <w:rPr>
          <w:b w:val="0"/>
          <w:bCs/>
          <w:sz w:val="18"/>
          <w:szCs w:val="18"/>
          <w:lang w:bidi="ar-EG"/>
        </w:rPr>
      </w:pPr>
      <w:bookmarkStart w:id="14" w:name="_Toc473815207"/>
      <w:r w:rsidRPr="002E601B">
        <w:rPr>
          <w:sz w:val="18"/>
          <w:szCs w:val="18"/>
          <w:lang w:bidi="ar-EG"/>
        </w:rPr>
        <w:t xml:space="preserve">Figure.12: </w:t>
      </w:r>
      <w:r w:rsidRPr="002E601B">
        <w:rPr>
          <w:b w:val="0"/>
          <w:bCs/>
          <w:sz w:val="18"/>
          <w:szCs w:val="18"/>
          <w:lang w:bidi="ar-EG"/>
        </w:rPr>
        <w:t>Stratification of section (A-A) through</w:t>
      </w:r>
      <w:r w:rsidRPr="002E601B">
        <w:rPr>
          <w:sz w:val="18"/>
          <w:szCs w:val="18"/>
          <w:lang w:bidi="ar-EG"/>
        </w:rPr>
        <w:t xml:space="preserve">                   Figure. 13: </w:t>
      </w:r>
      <w:r w:rsidRPr="002E601B">
        <w:rPr>
          <w:b w:val="0"/>
          <w:bCs/>
          <w:sz w:val="18"/>
          <w:szCs w:val="18"/>
          <w:lang w:bidi="ar-EG"/>
        </w:rPr>
        <w:t xml:space="preserve">The existing boreholes in the lateral direction </w:t>
      </w:r>
    </w:p>
    <w:p w14:paraId="3CC42D1C" w14:textId="77777777" w:rsidR="00046E31" w:rsidRPr="002E601B" w:rsidRDefault="00046E31" w:rsidP="00046E31">
      <w:pPr>
        <w:pStyle w:val="FECUThesisFigureCaption"/>
        <w:spacing w:before="0" w:after="0"/>
        <w:jc w:val="left"/>
        <w:rPr>
          <w:b w:val="0"/>
          <w:bCs/>
          <w:sz w:val="18"/>
          <w:szCs w:val="18"/>
          <w:lang w:bidi="ar-EG"/>
        </w:rPr>
      </w:pPr>
      <w:r w:rsidRPr="002E601B">
        <w:rPr>
          <w:b w:val="0"/>
          <w:bCs/>
          <w:sz w:val="18"/>
          <w:szCs w:val="18"/>
          <w:lang w:bidi="ar-EG"/>
        </w:rPr>
        <w:t xml:space="preserve">                       the existing boreholes the longitudinal                                                  </w:t>
      </w:r>
      <w:proofErr w:type="gramStart"/>
      <w:r w:rsidRPr="002E601B">
        <w:rPr>
          <w:b w:val="0"/>
          <w:bCs/>
          <w:sz w:val="18"/>
          <w:szCs w:val="18"/>
          <w:lang w:bidi="ar-EG"/>
        </w:rPr>
        <w:t xml:space="preserve">   (</w:t>
      </w:r>
      <w:proofErr w:type="gramEnd"/>
      <w:r w:rsidRPr="002E601B">
        <w:rPr>
          <w:b w:val="0"/>
          <w:bCs/>
          <w:sz w:val="18"/>
          <w:szCs w:val="18"/>
          <w:lang w:bidi="ar-EG"/>
        </w:rPr>
        <w:t>North- South)</w:t>
      </w:r>
    </w:p>
    <w:p w14:paraId="4D03647C" w14:textId="77777777" w:rsidR="00046E31" w:rsidRPr="002E601B" w:rsidRDefault="00046E31" w:rsidP="00046E31">
      <w:pPr>
        <w:pStyle w:val="FECUThesisFigureCaption"/>
        <w:spacing w:before="0" w:after="0"/>
        <w:jc w:val="left"/>
        <w:rPr>
          <w:b w:val="0"/>
          <w:bCs/>
          <w:sz w:val="18"/>
          <w:szCs w:val="18"/>
          <w:lang w:bidi="ar-EG"/>
        </w:rPr>
      </w:pPr>
      <w:r w:rsidRPr="002E601B">
        <w:rPr>
          <w:b w:val="0"/>
          <w:bCs/>
          <w:sz w:val="18"/>
          <w:szCs w:val="18"/>
          <w:lang w:bidi="ar-EG"/>
        </w:rPr>
        <w:t xml:space="preserve">                             direction (East- West)</w:t>
      </w:r>
      <w:bookmarkEnd w:id="14"/>
      <w:r w:rsidRPr="002E601B">
        <w:rPr>
          <w:b w:val="0"/>
          <w:bCs/>
          <w:sz w:val="18"/>
          <w:szCs w:val="18"/>
          <w:lang w:bidi="ar-EG"/>
        </w:rPr>
        <w:t xml:space="preserve">                                                         </w:t>
      </w:r>
    </w:p>
    <w:p w14:paraId="1632D6AB" w14:textId="77777777" w:rsidR="00046E31" w:rsidRPr="002E601B" w:rsidRDefault="00046E31" w:rsidP="00046E31">
      <w:pPr>
        <w:pStyle w:val="FECUThesisFigureCaption"/>
        <w:spacing w:before="0" w:after="0"/>
        <w:rPr>
          <w:sz w:val="22"/>
          <w:szCs w:val="22"/>
          <w:lang w:bidi="ar-EG"/>
        </w:rPr>
      </w:pPr>
    </w:p>
    <w:p w14:paraId="37622DFF" w14:textId="77777777" w:rsidR="00046E31" w:rsidRPr="002E601B" w:rsidRDefault="00046E31" w:rsidP="00046E31">
      <w:pPr>
        <w:pStyle w:val="FECUThesisFigureCaption"/>
        <w:spacing w:before="0" w:after="0"/>
        <w:rPr>
          <w:sz w:val="22"/>
          <w:szCs w:val="22"/>
          <w:lang w:bidi="ar-EG"/>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r w:rsidRPr="002E601B">
        <w:rPr>
          <w:noProof/>
          <w:sz w:val="22"/>
          <w:szCs w:val="22"/>
        </w:rPr>
        <w:drawing>
          <wp:inline distT="0" distB="0" distL="0" distR="0" wp14:anchorId="5BEDF713" wp14:editId="532C8D49">
            <wp:extent cx="2749762" cy="1948070"/>
            <wp:effectExtent l="19050" t="19050" r="12700" b="14605"/>
            <wp:docPr id="4" name="Picture 4" descr="F:\Heba_PhD_Thesis\ASCE_ PAPER\Current Submittal\Figures\Figures to Manuscript\Figur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eba_PhD_Thesis\ASCE_ PAPER\Current Submittal\Figures\Figures to Manuscript\Figure_12.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898" t="20790" r="10402" b="46555"/>
                    <a:stretch/>
                  </pic:blipFill>
                  <pic:spPr bwMode="auto">
                    <a:xfrm>
                      <a:off x="0" y="0"/>
                      <a:ext cx="2743200" cy="1943421"/>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noProof/>
        </w:rPr>
        <w:drawing>
          <wp:inline distT="0" distB="0" distL="0" distR="0" wp14:anchorId="6F350D3F" wp14:editId="614A2105">
            <wp:extent cx="2702018" cy="1947545"/>
            <wp:effectExtent l="19050" t="19050" r="22132" b="14605"/>
            <wp:docPr id="31" name="Picture 31" descr="F:\Heba_PhD_Thesis\ASCE_ PAPER\Current Submittal\Figures\Figures to Manuscript\Figure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Heba_PhD_Thesis\ASCE_ PAPER\Current Submittal\Figures\Figures to Manuscript\Figure_13.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5097" t="19017" r="14740" b="49496"/>
                    <a:stretch/>
                  </pic:blipFill>
                  <pic:spPr bwMode="auto">
                    <a:xfrm>
                      <a:off x="0" y="0"/>
                      <a:ext cx="2702726" cy="1948055"/>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4C8B5B3D" w14:textId="77777777" w:rsidR="00046E31" w:rsidRPr="002E601B" w:rsidRDefault="00046E31" w:rsidP="00046E31">
      <w:pPr>
        <w:pStyle w:val="Default"/>
        <w:jc w:val="center"/>
        <w:rPr>
          <w:rFonts w:asciiTheme="majorBidi" w:hAnsiTheme="majorBidi" w:cstheme="majorBidi"/>
          <w:color w:val="0070C0"/>
          <w:sz w:val="26"/>
          <w:szCs w:val="26"/>
        </w:rPr>
      </w:pPr>
    </w:p>
    <w:p w14:paraId="19381791" w14:textId="77777777" w:rsidR="00046E31" w:rsidRPr="002E601B" w:rsidRDefault="00046E31" w:rsidP="00046E31">
      <w:pPr>
        <w:pStyle w:val="FECUThesisFigureCaption"/>
        <w:spacing w:before="0" w:after="0"/>
        <w:jc w:val="left"/>
        <w:rPr>
          <w:b w:val="0"/>
          <w:bCs/>
          <w:sz w:val="18"/>
          <w:szCs w:val="18"/>
          <w:lang w:bidi="ar-EG"/>
        </w:rPr>
      </w:pPr>
      <w:r w:rsidRPr="002E601B">
        <w:rPr>
          <w:sz w:val="18"/>
          <w:szCs w:val="18"/>
          <w:lang w:bidi="ar-EG"/>
        </w:rPr>
        <w:t xml:space="preserve">         Figure. 14: </w:t>
      </w:r>
      <w:r w:rsidRPr="002E601B">
        <w:rPr>
          <w:b w:val="0"/>
          <w:bCs/>
          <w:sz w:val="18"/>
          <w:szCs w:val="18"/>
          <w:lang w:bidi="ar-EG"/>
        </w:rPr>
        <w:t xml:space="preserve">Section (B-B') through the existing boreholes    </w:t>
      </w:r>
      <w:r w:rsidRPr="002E601B">
        <w:rPr>
          <w:sz w:val="18"/>
          <w:szCs w:val="18"/>
          <w:lang w:bidi="ar-EG"/>
        </w:rPr>
        <w:t xml:space="preserve">           Figure. 15: </w:t>
      </w:r>
      <w:r w:rsidRPr="002E601B">
        <w:rPr>
          <w:b w:val="0"/>
          <w:bCs/>
          <w:sz w:val="18"/>
          <w:szCs w:val="18"/>
          <w:lang w:bidi="ar-EG"/>
        </w:rPr>
        <w:t xml:space="preserve">Stratification of Section (B-B') through the </w:t>
      </w:r>
    </w:p>
    <w:p w14:paraId="17ECD871" w14:textId="77777777" w:rsidR="00046E31" w:rsidRPr="002E601B" w:rsidRDefault="00046E31" w:rsidP="00046E31">
      <w:pPr>
        <w:pStyle w:val="FECUThesisFigureCaption"/>
        <w:spacing w:before="0" w:after="0"/>
        <w:jc w:val="left"/>
        <w:rPr>
          <w:b w:val="0"/>
          <w:bCs/>
          <w:sz w:val="18"/>
          <w:szCs w:val="18"/>
          <w:lang w:bidi="ar-EG"/>
        </w:rPr>
      </w:pPr>
      <w:r w:rsidRPr="002E601B">
        <w:rPr>
          <w:b w:val="0"/>
          <w:bCs/>
          <w:sz w:val="18"/>
          <w:szCs w:val="18"/>
          <w:lang w:bidi="ar-EG"/>
        </w:rPr>
        <w:t xml:space="preserve">                         in the lateral Direction (North- </w:t>
      </w:r>
      <w:proofErr w:type="gramStart"/>
      <w:r w:rsidRPr="002E601B">
        <w:rPr>
          <w:b w:val="0"/>
          <w:bCs/>
          <w:sz w:val="18"/>
          <w:szCs w:val="18"/>
          <w:lang w:bidi="ar-EG"/>
        </w:rPr>
        <w:t xml:space="preserve">South)   </w:t>
      </w:r>
      <w:proofErr w:type="gramEnd"/>
      <w:r w:rsidRPr="002E601B">
        <w:rPr>
          <w:b w:val="0"/>
          <w:bCs/>
          <w:sz w:val="18"/>
          <w:szCs w:val="18"/>
          <w:lang w:bidi="ar-EG"/>
        </w:rPr>
        <w:t xml:space="preserve">                               existing boreholes in the lateral direction </w:t>
      </w:r>
    </w:p>
    <w:p w14:paraId="74381474" w14:textId="77777777" w:rsidR="00046E31" w:rsidRPr="002E601B" w:rsidRDefault="00046E31" w:rsidP="00046E31">
      <w:pPr>
        <w:pStyle w:val="FECUThesisFigureCaption"/>
        <w:spacing w:before="0" w:after="0"/>
        <w:jc w:val="left"/>
        <w:rPr>
          <w:b w:val="0"/>
          <w:bCs/>
          <w:sz w:val="18"/>
          <w:szCs w:val="18"/>
          <w:lang w:bidi="ar-EG"/>
        </w:rPr>
      </w:pPr>
      <w:r w:rsidRPr="002E601B">
        <w:rPr>
          <w:b w:val="0"/>
          <w:bCs/>
          <w:sz w:val="18"/>
          <w:szCs w:val="18"/>
          <w:lang w:bidi="ar-EG"/>
        </w:rPr>
        <w:t xml:space="preserve">                                                                                                                                             (North- South)</w:t>
      </w:r>
    </w:p>
    <w:p w14:paraId="2675A931" w14:textId="77777777" w:rsidR="00046E31" w:rsidRPr="002E601B" w:rsidRDefault="00046E31" w:rsidP="00046E31">
      <w:pPr>
        <w:pStyle w:val="Default"/>
        <w:jc w:val="center"/>
        <w:rPr>
          <w:rFonts w:asciiTheme="majorBidi" w:hAnsiTheme="majorBidi" w:cstheme="majorBidi"/>
          <w:color w:val="0070C0"/>
          <w:sz w:val="26"/>
          <w:szCs w:val="26"/>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0AE88ACE" w14:textId="77777777" w:rsidR="00046E31" w:rsidRPr="002E601B" w:rsidRDefault="00046E31" w:rsidP="00046E31">
      <w:pPr>
        <w:pStyle w:val="Default"/>
        <w:spacing w:line="480" w:lineRule="auto"/>
        <w:jc w:val="center"/>
        <w:rPr>
          <w:rFonts w:asciiTheme="majorBidi" w:hAnsiTheme="majorBidi" w:cstheme="majorBidi"/>
          <w:color w:val="0070C0"/>
          <w:sz w:val="26"/>
          <w:szCs w:val="26"/>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r w:rsidRPr="002E601B">
        <w:rPr>
          <w:rFonts w:asciiTheme="majorBidi" w:hAnsiTheme="majorBidi" w:cstheme="majorBidi"/>
          <w:noProof/>
          <w:color w:val="0070C0"/>
          <w:sz w:val="26"/>
          <w:szCs w:val="26"/>
        </w:rPr>
        <w:drawing>
          <wp:inline distT="0" distB="0" distL="0" distR="0" wp14:anchorId="73E1B5D3" wp14:editId="350946E8">
            <wp:extent cx="2773811" cy="1938528"/>
            <wp:effectExtent l="19050" t="19050" r="26670" b="24130"/>
            <wp:docPr id="795648" name="Picture 795648" descr="F:\Heba_PhD_Thesis\ASCE_ PAPER\Current Submittal\Figures\Figures to Manuscript\Figure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Heba_PhD_Thesis\ASCE_ PAPER\Current Submittal\Figures\Figures to Manuscript\Figure_14.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5188" t="10664" r="15188" b="58365"/>
                    <a:stretch/>
                  </pic:blipFill>
                  <pic:spPr bwMode="auto">
                    <a:xfrm>
                      <a:off x="0" y="0"/>
                      <a:ext cx="2773811"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noProof/>
        </w:rPr>
        <w:drawing>
          <wp:inline distT="0" distB="0" distL="0" distR="0" wp14:anchorId="3FF1F172" wp14:editId="3FC880F9">
            <wp:extent cx="2796223" cy="1938528"/>
            <wp:effectExtent l="19050" t="19050" r="23495" b="24130"/>
            <wp:docPr id="795654" name="Picture 795654" descr="F:\Heba_PhD_Thesis\ASCE_ PAPER\Current Submittal\Figures\Figures to Manuscript\Figure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Heba_PhD_Thesis\ASCE_ PAPER\Current Submittal\Figures\Figures to Manuscript\Figure_15.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5345" t="18911" r="15555" b="52990"/>
                    <a:stretch/>
                  </pic:blipFill>
                  <pic:spPr bwMode="auto">
                    <a:xfrm>
                      <a:off x="0" y="0"/>
                      <a:ext cx="2796223"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621B7B0" w14:textId="77777777" w:rsidR="00046E31" w:rsidRPr="002E601B" w:rsidRDefault="00046E31" w:rsidP="00DB07D6">
      <w:pPr>
        <w:pStyle w:val="ListParagraph"/>
        <w:numPr>
          <w:ilvl w:val="0"/>
          <w:numId w:val="10"/>
        </w:numPr>
        <w:tabs>
          <w:tab w:val="left" w:pos="270"/>
        </w:tabs>
        <w:bidi w:val="0"/>
        <w:spacing w:after="0" w:line="360" w:lineRule="auto"/>
        <w:jc w:val="both"/>
        <w:rPr>
          <w:rFonts w:asciiTheme="majorBidi" w:hAnsiTheme="majorBidi" w:cstheme="majorBidi"/>
          <w:b/>
          <w:bCs/>
        </w:rPr>
      </w:pPr>
      <w:bookmarkStart w:id="15" w:name="_Toc473654920"/>
      <w:r w:rsidRPr="002E601B">
        <w:rPr>
          <w:rFonts w:asciiTheme="majorBidi" w:hAnsiTheme="majorBidi" w:cstheme="majorBidi"/>
          <w:b/>
          <w:bCs/>
        </w:rPr>
        <w:t>Description of the Hydrogeology</w:t>
      </w:r>
      <w:bookmarkEnd w:id="15"/>
    </w:p>
    <w:p w14:paraId="26908CEB" w14:textId="77777777" w:rsidR="00046E31" w:rsidRPr="002E601B" w:rsidRDefault="00046E31" w:rsidP="00046E31">
      <w:pPr>
        <w:spacing w:line="360" w:lineRule="auto"/>
        <w:ind w:firstLine="360"/>
        <w:jc w:val="both"/>
        <w:rPr>
          <w:rFonts w:asciiTheme="majorBidi" w:hAnsiTheme="majorBidi" w:cstheme="majorBidi"/>
        </w:rPr>
      </w:pPr>
      <w:r w:rsidRPr="002E601B">
        <w:rPr>
          <w:rFonts w:asciiTheme="majorBidi" w:hAnsiTheme="majorBidi" w:cstheme="majorBidi"/>
        </w:rPr>
        <w:t xml:space="preserve">After applying the Rockworks-15 model </w:t>
      </w:r>
      <w:proofErr w:type="gramStart"/>
      <w:r w:rsidRPr="002E601B">
        <w:rPr>
          <w:rFonts w:asciiTheme="majorBidi" w:hAnsiTheme="majorBidi" w:cstheme="majorBidi"/>
        </w:rPr>
        <w:t>in order to</w:t>
      </w:r>
      <w:proofErr w:type="gramEnd"/>
      <w:r w:rsidRPr="002E601B">
        <w:rPr>
          <w:rFonts w:asciiTheme="majorBidi" w:hAnsiTheme="majorBidi" w:cstheme="majorBidi"/>
        </w:rPr>
        <w:t xml:space="preserve"> identify the soil stratification of the study area, that agrees with the description given by </w:t>
      </w:r>
      <w:proofErr w:type="spellStart"/>
      <w:r w:rsidRPr="002E601B">
        <w:rPr>
          <w:rFonts w:asciiTheme="majorBidi" w:hAnsiTheme="majorBidi" w:cstheme="majorBidi"/>
        </w:rPr>
        <w:t>Hellström</w:t>
      </w:r>
      <w:proofErr w:type="spellEnd"/>
      <w:r w:rsidRPr="002E601B">
        <w:rPr>
          <w:rFonts w:asciiTheme="majorBidi" w:hAnsiTheme="majorBidi" w:cstheme="majorBidi"/>
        </w:rPr>
        <w:t xml:space="preserve"> (1940) and EURCONSULT </w:t>
      </w:r>
      <w:r w:rsidRPr="002E601B">
        <w:rPr>
          <w:rFonts w:asciiTheme="majorBidi" w:hAnsiTheme="majorBidi" w:cstheme="majorBidi"/>
        </w:rPr>
        <w:lastRenderedPageBreak/>
        <w:t xml:space="preserve">PACER Consultant (1983), the hydrogeological system of the study area has been subdivided considerably into four layers using the groundwater numerical model (MODFLOW). The four layers from top to bottom are </w:t>
      </w:r>
      <w:proofErr w:type="spellStart"/>
      <w:r w:rsidRPr="002E601B">
        <w:rPr>
          <w:rFonts w:asciiTheme="majorBidi" w:hAnsiTheme="majorBidi" w:cstheme="majorBidi"/>
        </w:rPr>
        <w:t>Moghra</w:t>
      </w:r>
      <w:proofErr w:type="spellEnd"/>
      <w:r w:rsidRPr="002E601B">
        <w:rPr>
          <w:rFonts w:asciiTheme="majorBidi" w:hAnsiTheme="majorBidi" w:cstheme="majorBidi"/>
        </w:rPr>
        <w:t xml:space="preserve">, limestone, shale, and sandstone as shown in Figureure-16. The average corresponding thickness of these layers is 800, 1000, 200, and 2000 meters, respectively. </w:t>
      </w:r>
    </w:p>
    <w:p w14:paraId="127ACCC5"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t xml:space="preserve">There are </w:t>
      </w:r>
      <w:proofErr w:type="gramStart"/>
      <w:r w:rsidRPr="002E601B">
        <w:t>a number of</w:t>
      </w:r>
      <w:proofErr w:type="gramEnd"/>
      <w:r w:rsidRPr="002E601B">
        <w:t xml:space="preserve"> 35 exploratory wells, </w:t>
      </w:r>
      <w:r w:rsidRPr="002E601B">
        <w:rPr>
          <w:rFonts w:asciiTheme="majorBidi" w:hAnsiTheme="majorBidi" w:cstheme="majorBidi"/>
        </w:rPr>
        <w:t>drilled by oil companies,</w:t>
      </w:r>
      <w:r w:rsidRPr="002E601B">
        <w:t xml:space="preserve"> scattered nearby the depression (Ezzat 1984). From these exploratory wells, the static groundwater levels were </w:t>
      </w:r>
      <w:proofErr w:type="gramStart"/>
      <w:r w:rsidRPr="002E601B">
        <w:t>recorded</w:t>
      </w:r>
      <w:proofErr w:type="gramEnd"/>
      <w:r w:rsidRPr="002E601B">
        <w:t xml:space="preserve"> and the values of the hydraulic conductivity</w:t>
      </w:r>
      <w:r w:rsidRPr="002E601B">
        <w:rPr>
          <w:rFonts w:asciiTheme="majorBidi" w:hAnsiTheme="majorBidi" w:cstheme="majorBidi"/>
        </w:rPr>
        <w:t xml:space="preserve"> </w:t>
      </w:r>
      <w:r w:rsidRPr="002E601B">
        <w:t>were determined. The hydrogeological</w:t>
      </w:r>
      <w:r w:rsidRPr="002E601B">
        <w:rPr>
          <w:rFonts w:asciiTheme="majorBidi" w:hAnsiTheme="majorBidi" w:cstheme="majorBidi"/>
        </w:rPr>
        <w:t xml:space="preserve"> characteristics of the aquifer layers (hydraulic conductivity and storage coefficient) are illustrated in Table-1 and Table -2, respectively. </w:t>
      </w:r>
      <w:r w:rsidRPr="002E601B">
        <w:rPr>
          <w:rFonts w:asciiTheme="majorBidi" w:eastAsiaTheme="minorHAnsi" w:hAnsiTheme="majorBidi" w:cstheme="majorBidi"/>
        </w:rPr>
        <w:t>Figureure-17 shows the observed</w:t>
      </w:r>
      <w:r w:rsidRPr="002E601B">
        <w:rPr>
          <w:rFonts w:asciiTheme="majorBidi" w:hAnsiTheme="majorBidi" w:cstheme="majorBidi"/>
        </w:rPr>
        <w:t xml:space="preserve"> groundwater levels in meters with respect to the mean sea level. </w:t>
      </w:r>
      <w:r w:rsidRPr="002E601B">
        <w:t>The data of the observed groundwater head have been used in the calibration process of the groundwater model (</w:t>
      </w:r>
      <w:r w:rsidRPr="002E601B">
        <w:rPr>
          <w:rFonts w:asciiTheme="majorBidi" w:hAnsiTheme="majorBidi" w:cstheme="majorBidi"/>
        </w:rPr>
        <w:t>MODFLOW</w:t>
      </w:r>
      <w:r w:rsidRPr="002E601B">
        <w:t>).</w:t>
      </w:r>
    </w:p>
    <w:p w14:paraId="0C0E5A4A" w14:textId="77777777" w:rsidR="00046E31" w:rsidRPr="002E601B" w:rsidRDefault="00046E31" w:rsidP="00046E31">
      <w:pPr>
        <w:tabs>
          <w:tab w:val="left" w:pos="720"/>
        </w:tabs>
        <w:spacing w:before="80" w:after="80" w:line="240" w:lineRule="auto"/>
        <w:ind w:firstLine="432"/>
        <w:jc w:val="center"/>
        <w:rPr>
          <w:rFonts w:asciiTheme="majorBidi" w:hAnsiTheme="majorBidi" w:cstheme="majorBidi"/>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1DAA8F9E" w14:textId="77777777" w:rsidR="00046E31" w:rsidRPr="002E601B" w:rsidRDefault="00046E31" w:rsidP="00046E31">
      <w:pPr>
        <w:tabs>
          <w:tab w:val="left" w:pos="720"/>
        </w:tabs>
        <w:spacing w:before="80" w:after="80" w:line="240" w:lineRule="auto"/>
        <w:ind w:firstLine="432"/>
        <w:jc w:val="center"/>
        <w:rPr>
          <w:rFonts w:asciiTheme="majorBidi" w:hAnsiTheme="majorBidi" w:cstheme="majorBidi"/>
        </w:rPr>
      </w:pPr>
    </w:p>
    <w:p w14:paraId="335465DC" w14:textId="77777777" w:rsidR="00046E31" w:rsidRPr="002E601B" w:rsidRDefault="00046E31" w:rsidP="00046E31">
      <w:pPr>
        <w:pStyle w:val="FECUThesisFigureCaption"/>
        <w:spacing w:before="0" w:after="0"/>
        <w:rPr>
          <w:b w:val="0"/>
          <w:bCs/>
          <w:sz w:val="18"/>
          <w:szCs w:val="18"/>
        </w:rPr>
      </w:pPr>
      <w:bookmarkStart w:id="16" w:name="_Toc473815219"/>
      <w:r w:rsidRPr="002E601B">
        <w:rPr>
          <w:sz w:val="18"/>
          <w:szCs w:val="18"/>
          <w:lang w:bidi="ar-EG"/>
        </w:rPr>
        <w:t xml:space="preserve">Figure.16: </w:t>
      </w:r>
      <w:r w:rsidRPr="002E601B">
        <w:rPr>
          <w:b w:val="0"/>
          <w:bCs/>
          <w:sz w:val="18"/>
          <w:szCs w:val="18"/>
          <w:lang w:bidi="ar-EG"/>
        </w:rPr>
        <w:t xml:space="preserve">Layers of the study area (World System, UTM) </w:t>
      </w:r>
      <w:r w:rsidRPr="002E601B">
        <w:rPr>
          <w:b w:val="0"/>
          <w:bCs/>
          <w:sz w:val="18"/>
          <w:szCs w:val="18"/>
          <w:lang w:bidi="ar-EG"/>
        </w:rPr>
        <w:br/>
      </w:r>
      <w:bookmarkEnd w:id="16"/>
      <w:r w:rsidRPr="002E601B">
        <w:rPr>
          <w:noProof/>
        </w:rPr>
        <w:drawing>
          <wp:inline distT="0" distB="0" distL="0" distR="0" wp14:anchorId="0A08B324" wp14:editId="0ACD2806">
            <wp:extent cx="2743200" cy="1982129"/>
            <wp:effectExtent l="19050" t="19050" r="19050" b="18415"/>
            <wp:docPr id="795662" name="Picture 795662" descr="F:\Heba_PhD_Thesis\ASCE_ PAPER\Current Submittal\Figures\Figures to Manuscript\Figure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Heba_PhD_Thesis\ASCE_ PAPER\Current Submittal\Figures\Figures to Manuscript\Figure_16.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3087" t="14878" r="14706" b="54304"/>
                    <a:stretch/>
                  </pic:blipFill>
                  <pic:spPr bwMode="auto">
                    <a:xfrm>
                      <a:off x="0" y="0"/>
                      <a:ext cx="2743200" cy="1982129"/>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47D46B02" w14:textId="77777777" w:rsidR="00046E31" w:rsidRPr="002E601B" w:rsidRDefault="00046E31" w:rsidP="00046E31">
      <w:pPr>
        <w:pStyle w:val="FECUThesisFigureCaption"/>
        <w:spacing w:before="0" w:after="0"/>
        <w:rPr>
          <w:sz w:val="22"/>
          <w:szCs w:val="22"/>
          <w:lang w:bidi="ar-EG"/>
        </w:rPr>
      </w:pPr>
    </w:p>
    <w:p w14:paraId="3B1A0D82" w14:textId="77777777" w:rsidR="00046E31" w:rsidRPr="002E601B" w:rsidRDefault="00046E31" w:rsidP="00046E31">
      <w:pPr>
        <w:pStyle w:val="Caption"/>
        <w:spacing w:before="0" w:after="0" w:line="480" w:lineRule="auto"/>
        <w:rPr>
          <w:sz w:val="18"/>
          <w:szCs w:val="18"/>
        </w:rPr>
      </w:pPr>
      <w:bookmarkStart w:id="17" w:name="_Toc473655340"/>
      <w:r w:rsidRPr="002E601B">
        <w:rPr>
          <w:sz w:val="18"/>
          <w:szCs w:val="18"/>
        </w:rPr>
        <w:t>Table -</w:t>
      </w:r>
      <w:r w:rsidRPr="002E601B">
        <w:rPr>
          <w:noProof/>
          <w:sz w:val="18"/>
          <w:szCs w:val="18"/>
        </w:rPr>
        <w:t>1</w:t>
      </w:r>
      <w:r w:rsidRPr="002E601B">
        <w:rPr>
          <w:sz w:val="18"/>
          <w:szCs w:val="18"/>
        </w:rPr>
        <w:t xml:space="preserve">: </w:t>
      </w:r>
      <w:r w:rsidRPr="002E601B">
        <w:rPr>
          <w:color w:val="000000" w:themeColor="text1"/>
          <w:sz w:val="18"/>
          <w:szCs w:val="18"/>
        </w:rPr>
        <w:t>Hydraulic conductivity values for the hydrogeological system</w:t>
      </w:r>
      <w:bookmarkEnd w:id="17"/>
      <w:r w:rsidRPr="002E601B">
        <w:rPr>
          <w:color w:val="000000" w:themeColor="text1"/>
          <w:sz w:val="18"/>
          <w:szCs w:val="18"/>
        </w:rPr>
        <w:t xml:space="preserve"> (Ezzat, 1984)</w:t>
      </w:r>
    </w:p>
    <w:p w14:paraId="71850FA3" w14:textId="77777777" w:rsidR="00046E31" w:rsidRPr="002E601B" w:rsidRDefault="00046E31" w:rsidP="00046E31">
      <w:pPr>
        <w:spacing w:before="120" w:after="120"/>
        <w:contextualSpacing/>
        <w:jc w:val="center"/>
        <w:rPr>
          <w:rFonts w:asciiTheme="majorBidi" w:hAnsiTheme="majorBidi" w:cstheme="majorBidi"/>
          <w:b/>
          <w:bCs/>
          <w:color w:val="000000" w:themeColor="text1"/>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tbl>
      <w:tblPr>
        <w:tblStyle w:val="MediumGrid3-Accent3"/>
        <w:tblW w:w="9360" w:type="dxa"/>
        <w:jc w:val="center"/>
        <w:tblLook w:val="04A0" w:firstRow="1" w:lastRow="0" w:firstColumn="1" w:lastColumn="0" w:noHBand="0" w:noVBand="1"/>
      </w:tblPr>
      <w:tblGrid>
        <w:gridCol w:w="2704"/>
        <w:gridCol w:w="2058"/>
        <w:gridCol w:w="2258"/>
        <w:gridCol w:w="2340"/>
      </w:tblGrid>
      <w:tr w:rsidR="00046E31" w:rsidRPr="002E601B" w14:paraId="2A0C3E10" w14:textId="77777777" w:rsidTr="00AE0D73">
        <w:trPr>
          <w:cnfStyle w:val="100000000000" w:firstRow="1" w:lastRow="0" w:firstColumn="0" w:lastColumn="0" w:oddVBand="0" w:evenVBand="0" w:oddHBand="0"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2230" w:type="dxa"/>
            <w:vMerge w:val="restart"/>
            <w:vAlign w:val="center"/>
          </w:tcPr>
          <w:p w14:paraId="18B5D122" w14:textId="77777777" w:rsidR="00046E31" w:rsidRPr="002E601B" w:rsidRDefault="00046E31" w:rsidP="00AE0D73">
            <w:pPr>
              <w:spacing w:before="120" w:after="120"/>
              <w:contextualSpacing/>
              <w:jc w:val="center"/>
              <w:rPr>
                <w:rFonts w:asciiTheme="majorBidi" w:hAnsiTheme="majorBidi" w:cstheme="majorBidi"/>
                <w:color w:val="000000" w:themeColor="text1"/>
                <w:sz w:val="20"/>
                <w:szCs w:val="20"/>
              </w:rPr>
            </w:pPr>
            <w:r w:rsidRPr="002E601B">
              <w:rPr>
                <w:rFonts w:asciiTheme="majorBidi" w:hAnsiTheme="majorBidi" w:cstheme="majorBidi"/>
                <w:color w:val="000000" w:themeColor="text1"/>
                <w:sz w:val="20"/>
                <w:szCs w:val="20"/>
              </w:rPr>
              <w:t>Layer Name</w:t>
            </w:r>
          </w:p>
        </w:tc>
        <w:tc>
          <w:tcPr>
            <w:tcW w:w="5489" w:type="dxa"/>
            <w:gridSpan w:val="3"/>
          </w:tcPr>
          <w:p w14:paraId="1224D501" w14:textId="77777777" w:rsidR="00046E31" w:rsidRPr="002E601B" w:rsidRDefault="00046E31" w:rsidP="00AE0D73">
            <w:pPr>
              <w:spacing w:before="120" w:after="120"/>
              <w:contextualSpacing/>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Pr>
            </w:pPr>
            <w:r w:rsidRPr="002E601B">
              <w:rPr>
                <w:rFonts w:asciiTheme="majorBidi" w:hAnsiTheme="majorBidi" w:cstheme="majorBidi"/>
                <w:color w:val="000000" w:themeColor="text1"/>
                <w:sz w:val="20"/>
                <w:szCs w:val="20"/>
              </w:rPr>
              <w:t>Hydraulic Conductivity Values</w:t>
            </w:r>
          </w:p>
        </w:tc>
      </w:tr>
      <w:tr w:rsidR="00046E31" w:rsidRPr="002E601B" w14:paraId="04339D6A" w14:textId="77777777" w:rsidTr="00AE0D73">
        <w:trPr>
          <w:cnfStyle w:val="000000100000" w:firstRow="0" w:lastRow="0" w:firstColumn="0" w:lastColumn="0" w:oddVBand="0" w:evenVBand="0" w:oddHBand="1"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2230" w:type="dxa"/>
            <w:vMerge/>
          </w:tcPr>
          <w:p w14:paraId="32B5B638" w14:textId="77777777" w:rsidR="00046E31" w:rsidRPr="002E601B" w:rsidRDefault="00046E31" w:rsidP="00AE0D73">
            <w:pPr>
              <w:spacing w:before="120" w:after="120"/>
              <w:contextualSpacing/>
              <w:jc w:val="lowKashida"/>
              <w:rPr>
                <w:rFonts w:asciiTheme="majorBidi" w:hAnsiTheme="majorBidi" w:cstheme="majorBidi"/>
                <w:b w:val="0"/>
                <w:bCs w:val="0"/>
                <w:sz w:val="20"/>
                <w:szCs w:val="20"/>
              </w:rPr>
            </w:pPr>
          </w:p>
        </w:tc>
        <w:tc>
          <w:tcPr>
            <w:tcW w:w="1697" w:type="dxa"/>
          </w:tcPr>
          <w:p w14:paraId="001C43FC"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vertAlign w:val="subscript"/>
              </w:rPr>
            </w:pPr>
            <w:r w:rsidRPr="002E601B">
              <w:rPr>
                <w:rFonts w:asciiTheme="majorBidi" w:hAnsiTheme="majorBidi" w:cstheme="majorBidi"/>
                <w:b/>
                <w:bCs/>
                <w:sz w:val="20"/>
                <w:szCs w:val="20"/>
              </w:rPr>
              <w:t>K</w:t>
            </w:r>
            <w:r w:rsidRPr="002E601B">
              <w:rPr>
                <w:rFonts w:asciiTheme="majorBidi" w:hAnsiTheme="majorBidi" w:cstheme="majorBidi"/>
                <w:b/>
                <w:bCs/>
                <w:sz w:val="20"/>
                <w:szCs w:val="20"/>
                <w:vertAlign w:val="subscript"/>
              </w:rPr>
              <w:t>XX</w:t>
            </w:r>
            <w:r w:rsidRPr="002E601B">
              <w:rPr>
                <w:rFonts w:asciiTheme="majorBidi" w:hAnsiTheme="majorBidi" w:cstheme="majorBidi"/>
                <w:b/>
                <w:bCs/>
                <w:sz w:val="20"/>
                <w:szCs w:val="20"/>
              </w:rPr>
              <w:t>(m/day)</w:t>
            </w:r>
          </w:p>
        </w:tc>
        <w:tc>
          <w:tcPr>
            <w:tcW w:w="1862" w:type="dxa"/>
          </w:tcPr>
          <w:p w14:paraId="5768D284"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b/>
                <w:bCs/>
                <w:sz w:val="20"/>
                <w:szCs w:val="20"/>
              </w:rPr>
              <w:t>K</w:t>
            </w:r>
            <w:r w:rsidRPr="002E601B">
              <w:rPr>
                <w:rFonts w:asciiTheme="majorBidi" w:hAnsiTheme="majorBidi" w:cstheme="majorBidi"/>
                <w:b/>
                <w:bCs/>
                <w:sz w:val="20"/>
                <w:szCs w:val="20"/>
                <w:vertAlign w:val="subscript"/>
              </w:rPr>
              <w:t>YY</w:t>
            </w:r>
            <w:r w:rsidRPr="002E601B">
              <w:rPr>
                <w:rFonts w:asciiTheme="majorBidi" w:hAnsiTheme="majorBidi" w:cstheme="majorBidi"/>
                <w:b/>
                <w:bCs/>
                <w:sz w:val="20"/>
                <w:szCs w:val="20"/>
              </w:rPr>
              <w:t>(m/day)</w:t>
            </w:r>
          </w:p>
        </w:tc>
        <w:tc>
          <w:tcPr>
            <w:tcW w:w="1929" w:type="dxa"/>
          </w:tcPr>
          <w:p w14:paraId="6B610617"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b/>
                <w:bCs/>
                <w:sz w:val="20"/>
                <w:szCs w:val="20"/>
              </w:rPr>
              <w:t>K</w:t>
            </w:r>
            <w:r w:rsidRPr="002E601B">
              <w:rPr>
                <w:rFonts w:asciiTheme="majorBidi" w:hAnsiTheme="majorBidi" w:cstheme="majorBidi"/>
                <w:b/>
                <w:bCs/>
                <w:sz w:val="20"/>
                <w:szCs w:val="20"/>
                <w:vertAlign w:val="subscript"/>
              </w:rPr>
              <w:t>ZZ</w:t>
            </w:r>
            <w:r w:rsidRPr="002E601B">
              <w:rPr>
                <w:rFonts w:asciiTheme="majorBidi" w:hAnsiTheme="majorBidi" w:cstheme="majorBidi"/>
                <w:b/>
                <w:bCs/>
                <w:sz w:val="20"/>
                <w:szCs w:val="20"/>
              </w:rPr>
              <w:t>(m/day)</w:t>
            </w:r>
          </w:p>
        </w:tc>
      </w:tr>
      <w:tr w:rsidR="00046E31" w:rsidRPr="002E601B" w14:paraId="411C7AB1" w14:textId="77777777" w:rsidTr="00AE0D73">
        <w:trPr>
          <w:trHeight w:val="239"/>
          <w:jc w:val="center"/>
        </w:trPr>
        <w:tc>
          <w:tcPr>
            <w:cnfStyle w:val="001000000000" w:firstRow="0" w:lastRow="0" w:firstColumn="1" w:lastColumn="0" w:oddVBand="0" w:evenVBand="0" w:oddHBand="0" w:evenHBand="0" w:firstRowFirstColumn="0" w:firstRowLastColumn="0" w:lastRowFirstColumn="0" w:lastRowLastColumn="0"/>
            <w:tcW w:w="2230" w:type="dxa"/>
          </w:tcPr>
          <w:p w14:paraId="4B2AA521" w14:textId="77777777" w:rsidR="00046E31" w:rsidRPr="002E601B" w:rsidRDefault="00046E31" w:rsidP="00AE0D73">
            <w:pPr>
              <w:spacing w:before="120" w:after="120"/>
              <w:contextualSpacing/>
              <w:jc w:val="lowKashida"/>
              <w:rPr>
                <w:rFonts w:asciiTheme="majorBidi" w:hAnsiTheme="majorBidi" w:cstheme="majorBidi"/>
                <w:color w:val="000000" w:themeColor="text1"/>
                <w:sz w:val="20"/>
                <w:szCs w:val="20"/>
              </w:rPr>
            </w:pPr>
            <w:proofErr w:type="spellStart"/>
            <w:r w:rsidRPr="002E601B">
              <w:rPr>
                <w:rFonts w:asciiTheme="majorBidi" w:hAnsiTheme="majorBidi" w:cstheme="majorBidi"/>
                <w:color w:val="000000" w:themeColor="text1"/>
                <w:sz w:val="20"/>
                <w:szCs w:val="20"/>
              </w:rPr>
              <w:t>Moghra</w:t>
            </w:r>
            <w:proofErr w:type="spellEnd"/>
            <w:r w:rsidRPr="002E601B">
              <w:rPr>
                <w:rFonts w:asciiTheme="majorBidi" w:hAnsiTheme="majorBidi" w:cstheme="majorBidi"/>
                <w:color w:val="000000" w:themeColor="text1"/>
                <w:sz w:val="20"/>
                <w:szCs w:val="20"/>
              </w:rPr>
              <w:t xml:space="preserve"> Layer</w:t>
            </w:r>
          </w:p>
        </w:tc>
        <w:tc>
          <w:tcPr>
            <w:tcW w:w="1697" w:type="dxa"/>
          </w:tcPr>
          <w:p w14:paraId="3E0DB09D" w14:textId="77777777" w:rsidR="00046E31" w:rsidRPr="002E601B" w:rsidRDefault="00046E31" w:rsidP="00AE0D73">
            <w:pPr>
              <w:spacing w:before="120" w:after="120"/>
              <w:contextualSpacing/>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 xml:space="preserve">10 </w:t>
            </w:r>
          </w:p>
        </w:tc>
        <w:tc>
          <w:tcPr>
            <w:tcW w:w="1862" w:type="dxa"/>
          </w:tcPr>
          <w:p w14:paraId="2E3D57C5" w14:textId="77777777" w:rsidR="00046E31" w:rsidRPr="002E601B" w:rsidRDefault="00046E31" w:rsidP="00AE0D73">
            <w:pPr>
              <w:spacing w:before="120" w:after="120"/>
              <w:contextualSpacing/>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 xml:space="preserve">10 </w:t>
            </w:r>
          </w:p>
        </w:tc>
        <w:tc>
          <w:tcPr>
            <w:tcW w:w="1929" w:type="dxa"/>
          </w:tcPr>
          <w:p w14:paraId="025CE727" w14:textId="77777777" w:rsidR="00046E31" w:rsidRPr="002E601B" w:rsidRDefault="00046E31" w:rsidP="00AE0D73">
            <w:pPr>
              <w:spacing w:before="120" w:after="120"/>
              <w:contextualSpacing/>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 xml:space="preserve">5 </w:t>
            </w:r>
          </w:p>
        </w:tc>
      </w:tr>
      <w:tr w:rsidR="00046E31" w:rsidRPr="002E601B" w14:paraId="2BA2F69C" w14:textId="77777777" w:rsidTr="00AE0D73">
        <w:trPr>
          <w:cnfStyle w:val="000000100000" w:firstRow="0" w:lastRow="0" w:firstColumn="0" w:lastColumn="0" w:oddVBand="0" w:evenVBand="0" w:oddHBand="1" w:evenHBand="0" w:firstRowFirstColumn="0" w:firstRowLastColumn="0" w:lastRowFirstColumn="0" w:lastRowLastColumn="0"/>
          <w:trHeight w:val="228"/>
          <w:jc w:val="center"/>
        </w:trPr>
        <w:tc>
          <w:tcPr>
            <w:cnfStyle w:val="001000000000" w:firstRow="0" w:lastRow="0" w:firstColumn="1" w:lastColumn="0" w:oddVBand="0" w:evenVBand="0" w:oddHBand="0" w:evenHBand="0" w:firstRowFirstColumn="0" w:firstRowLastColumn="0" w:lastRowFirstColumn="0" w:lastRowLastColumn="0"/>
            <w:tcW w:w="2230" w:type="dxa"/>
          </w:tcPr>
          <w:p w14:paraId="7C9BA2A1" w14:textId="77777777" w:rsidR="00046E31" w:rsidRPr="002E601B" w:rsidRDefault="00046E31" w:rsidP="00AE0D73">
            <w:pPr>
              <w:spacing w:before="120" w:after="120"/>
              <w:contextualSpacing/>
              <w:jc w:val="lowKashida"/>
              <w:rPr>
                <w:rFonts w:asciiTheme="majorBidi" w:hAnsiTheme="majorBidi" w:cstheme="majorBidi"/>
                <w:color w:val="000000" w:themeColor="text1"/>
                <w:sz w:val="20"/>
                <w:szCs w:val="20"/>
              </w:rPr>
            </w:pPr>
            <w:r w:rsidRPr="002E601B">
              <w:rPr>
                <w:rFonts w:asciiTheme="majorBidi" w:hAnsiTheme="majorBidi" w:cstheme="majorBidi"/>
                <w:color w:val="000000" w:themeColor="text1"/>
                <w:sz w:val="20"/>
                <w:szCs w:val="20"/>
              </w:rPr>
              <w:t>Limestone Layer</w:t>
            </w:r>
          </w:p>
        </w:tc>
        <w:tc>
          <w:tcPr>
            <w:tcW w:w="1697" w:type="dxa"/>
          </w:tcPr>
          <w:p w14:paraId="79BAF285"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 xml:space="preserve">5 </w:t>
            </w:r>
          </w:p>
        </w:tc>
        <w:tc>
          <w:tcPr>
            <w:tcW w:w="1862" w:type="dxa"/>
          </w:tcPr>
          <w:p w14:paraId="13F6D839"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 xml:space="preserve">5 </w:t>
            </w:r>
          </w:p>
        </w:tc>
        <w:tc>
          <w:tcPr>
            <w:tcW w:w="1929" w:type="dxa"/>
          </w:tcPr>
          <w:p w14:paraId="7FD1B894"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 xml:space="preserve">2.5 </w:t>
            </w:r>
          </w:p>
        </w:tc>
      </w:tr>
      <w:tr w:rsidR="00046E31" w:rsidRPr="002E601B" w14:paraId="159B9664" w14:textId="77777777" w:rsidTr="00AE0D73">
        <w:trPr>
          <w:trHeight w:val="239"/>
          <w:jc w:val="center"/>
        </w:trPr>
        <w:tc>
          <w:tcPr>
            <w:cnfStyle w:val="001000000000" w:firstRow="0" w:lastRow="0" w:firstColumn="1" w:lastColumn="0" w:oddVBand="0" w:evenVBand="0" w:oddHBand="0" w:evenHBand="0" w:firstRowFirstColumn="0" w:firstRowLastColumn="0" w:lastRowFirstColumn="0" w:lastRowLastColumn="0"/>
            <w:tcW w:w="2230" w:type="dxa"/>
          </w:tcPr>
          <w:p w14:paraId="25DB876E" w14:textId="77777777" w:rsidR="00046E31" w:rsidRPr="002E601B" w:rsidRDefault="00046E31" w:rsidP="00AE0D73">
            <w:pPr>
              <w:spacing w:before="120" w:after="120"/>
              <w:contextualSpacing/>
              <w:jc w:val="lowKashida"/>
              <w:rPr>
                <w:rFonts w:asciiTheme="majorBidi" w:hAnsiTheme="majorBidi" w:cstheme="majorBidi"/>
                <w:color w:val="000000" w:themeColor="text1"/>
                <w:sz w:val="20"/>
                <w:szCs w:val="20"/>
              </w:rPr>
            </w:pPr>
            <w:r w:rsidRPr="002E601B">
              <w:rPr>
                <w:rFonts w:asciiTheme="majorBidi" w:hAnsiTheme="majorBidi" w:cstheme="majorBidi"/>
                <w:color w:val="000000" w:themeColor="text1"/>
                <w:sz w:val="20"/>
                <w:szCs w:val="20"/>
              </w:rPr>
              <w:t>Shale Layer</w:t>
            </w:r>
          </w:p>
        </w:tc>
        <w:tc>
          <w:tcPr>
            <w:tcW w:w="1697" w:type="dxa"/>
          </w:tcPr>
          <w:p w14:paraId="71E748BF" w14:textId="77777777" w:rsidR="00046E31" w:rsidRPr="002E601B" w:rsidRDefault="00046E31" w:rsidP="00AE0D73">
            <w:pPr>
              <w:spacing w:before="120" w:after="120"/>
              <w:contextualSpacing/>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1*10</w:t>
            </w:r>
            <w:r w:rsidRPr="002E601B">
              <w:rPr>
                <w:rFonts w:asciiTheme="majorBidi" w:hAnsiTheme="majorBidi" w:cstheme="majorBidi"/>
                <w:sz w:val="20"/>
                <w:szCs w:val="20"/>
                <w:vertAlign w:val="superscript"/>
              </w:rPr>
              <w:t>-7</w:t>
            </w:r>
          </w:p>
        </w:tc>
        <w:tc>
          <w:tcPr>
            <w:tcW w:w="1862" w:type="dxa"/>
          </w:tcPr>
          <w:p w14:paraId="50DEB3A8" w14:textId="77777777" w:rsidR="00046E31" w:rsidRPr="002E601B" w:rsidRDefault="00046E31" w:rsidP="00AE0D73">
            <w:pPr>
              <w:spacing w:before="120" w:after="120"/>
              <w:contextualSpacing/>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1*10</w:t>
            </w:r>
            <w:r w:rsidRPr="002E601B">
              <w:rPr>
                <w:rFonts w:asciiTheme="majorBidi" w:hAnsiTheme="majorBidi" w:cstheme="majorBidi"/>
                <w:sz w:val="20"/>
                <w:szCs w:val="20"/>
                <w:vertAlign w:val="superscript"/>
              </w:rPr>
              <w:t>-7</w:t>
            </w:r>
          </w:p>
        </w:tc>
        <w:tc>
          <w:tcPr>
            <w:tcW w:w="1929" w:type="dxa"/>
          </w:tcPr>
          <w:p w14:paraId="0A9F2002" w14:textId="77777777" w:rsidR="00046E31" w:rsidRPr="002E601B" w:rsidRDefault="00046E31" w:rsidP="00AE0D73">
            <w:pPr>
              <w:spacing w:before="120" w:after="120"/>
              <w:contextualSpacing/>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5*10</w:t>
            </w:r>
            <w:r w:rsidRPr="002E601B">
              <w:rPr>
                <w:rFonts w:asciiTheme="majorBidi" w:hAnsiTheme="majorBidi" w:cstheme="majorBidi"/>
                <w:sz w:val="20"/>
                <w:szCs w:val="20"/>
                <w:vertAlign w:val="superscript"/>
              </w:rPr>
              <w:t>-8</w:t>
            </w:r>
          </w:p>
        </w:tc>
      </w:tr>
      <w:tr w:rsidR="00046E31" w:rsidRPr="002E601B" w14:paraId="33193867" w14:textId="77777777" w:rsidTr="00AE0D73">
        <w:trPr>
          <w:cnfStyle w:val="000000100000" w:firstRow="0" w:lastRow="0" w:firstColumn="0" w:lastColumn="0" w:oddVBand="0" w:evenVBand="0" w:oddHBand="1" w:evenHBand="0" w:firstRowFirstColumn="0" w:firstRowLastColumn="0" w:lastRowFirstColumn="0" w:lastRowLastColumn="0"/>
          <w:trHeight w:val="251"/>
          <w:jc w:val="center"/>
        </w:trPr>
        <w:tc>
          <w:tcPr>
            <w:cnfStyle w:val="001000000000" w:firstRow="0" w:lastRow="0" w:firstColumn="1" w:lastColumn="0" w:oddVBand="0" w:evenVBand="0" w:oddHBand="0" w:evenHBand="0" w:firstRowFirstColumn="0" w:firstRowLastColumn="0" w:lastRowFirstColumn="0" w:lastRowLastColumn="0"/>
            <w:tcW w:w="2230" w:type="dxa"/>
          </w:tcPr>
          <w:p w14:paraId="0CE52D82" w14:textId="77777777" w:rsidR="00046E31" w:rsidRPr="002E601B" w:rsidRDefault="00046E31" w:rsidP="00AE0D73">
            <w:pPr>
              <w:spacing w:before="120" w:after="120"/>
              <w:contextualSpacing/>
              <w:jc w:val="lowKashida"/>
              <w:rPr>
                <w:rFonts w:asciiTheme="majorBidi" w:hAnsiTheme="majorBidi" w:cstheme="majorBidi"/>
                <w:color w:val="000000" w:themeColor="text1"/>
                <w:sz w:val="20"/>
                <w:szCs w:val="20"/>
              </w:rPr>
            </w:pPr>
            <w:r w:rsidRPr="002E601B">
              <w:rPr>
                <w:rFonts w:asciiTheme="majorBidi" w:hAnsiTheme="majorBidi" w:cstheme="majorBidi"/>
                <w:color w:val="000000" w:themeColor="text1"/>
                <w:sz w:val="20"/>
                <w:szCs w:val="20"/>
              </w:rPr>
              <w:t>Sandstone Layer</w:t>
            </w:r>
          </w:p>
        </w:tc>
        <w:tc>
          <w:tcPr>
            <w:tcW w:w="1697" w:type="dxa"/>
          </w:tcPr>
          <w:p w14:paraId="4F0F8A06"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 xml:space="preserve">1 </w:t>
            </w:r>
          </w:p>
        </w:tc>
        <w:tc>
          <w:tcPr>
            <w:tcW w:w="1862" w:type="dxa"/>
          </w:tcPr>
          <w:p w14:paraId="222EF20E"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 xml:space="preserve">1 </w:t>
            </w:r>
          </w:p>
        </w:tc>
        <w:tc>
          <w:tcPr>
            <w:tcW w:w="1929" w:type="dxa"/>
          </w:tcPr>
          <w:p w14:paraId="7E08CFCF"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 xml:space="preserve">0.5 </w:t>
            </w:r>
          </w:p>
        </w:tc>
      </w:tr>
    </w:tbl>
    <w:p w14:paraId="6995992A" w14:textId="77777777" w:rsidR="00046E31" w:rsidRPr="002E601B" w:rsidRDefault="00046E31" w:rsidP="00046E31">
      <w:pPr>
        <w:spacing w:before="120" w:after="120" w:line="240" w:lineRule="auto"/>
        <w:contextualSpacing/>
        <w:jc w:val="lowKashida"/>
        <w:rPr>
          <w:rFonts w:asciiTheme="majorBidi" w:hAnsiTheme="majorBidi" w:cstheme="majorBidi"/>
          <w:b/>
          <w:bCs/>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2B21C09E" w14:textId="77777777" w:rsidR="00046E31" w:rsidRPr="002E601B" w:rsidRDefault="00046E31" w:rsidP="00046E31">
      <w:pPr>
        <w:pStyle w:val="Caption"/>
        <w:spacing w:before="0" w:after="0"/>
        <w:rPr>
          <w:sz w:val="22"/>
          <w:szCs w:val="22"/>
        </w:rPr>
      </w:pPr>
      <w:bookmarkStart w:id="18" w:name="_Toc473655341"/>
    </w:p>
    <w:p w14:paraId="22CED546" w14:textId="77777777" w:rsidR="0026064F" w:rsidRDefault="0026064F" w:rsidP="00046E31">
      <w:pPr>
        <w:pStyle w:val="Caption"/>
        <w:spacing w:before="0" w:after="0" w:line="480" w:lineRule="auto"/>
        <w:rPr>
          <w:sz w:val="18"/>
          <w:szCs w:val="18"/>
        </w:rPr>
      </w:pPr>
    </w:p>
    <w:p w14:paraId="56F7BC3A" w14:textId="77777777" w:rsidR="0026064F" w:rsidRDefault="0026064F" w:rsidP="00046E31">
      <w:pPr>
        <w:pStyle w:val="Caption"/>
        <w:spacing w:before="0" w:after="0" w:line="480" w:lineRule="auto"/>
        <w:rPr>
          <w:sz w:val="18"/>
          <w:szCs w:val="18"/>
        </w:rPr>
      </w:pPr>
    </w:p>
    <w:p w14:paraId="48E73781" w14:textId="73D895CD" w:rsidR="00046E31" w:rsidRPr="002E601B" w:rsidRDefault="00046E31" w:rsidP="00046E31">
      <w:pPr>
        <w:pStyle w:val="Caption"/>
        <w:spacing w:before="0" w:after="0" w:line="480" w:lineRule="auto"/>
        <w:rPr>
          <w:sz w:val="18"/>
          <w:szCs w:val="18"/>
        </w:rPr>
      </w:pPr>
      <w:r w:rsidRPr="002E601B">
        <w:rPr>
          <w:sz w:val="18"/>
          <w:szCs w:val="18"/>
        </w:rPr>
        <w:lastRenderedPageBreak/>
        <w:t>Table -2: Storage coefficient values for the hydrogeological system</w:t>
      </w:r>
      <w:bookmarkEnd w:id="18"/>
      <w:r w:rsidRPr="002E601B">
        <w:rPr>
          <w:color w:val="000000" w:themeColor="text1"/>
          <w:sz w:val="18"/>
          <w:szCs w:val="18"/>
        </w:rPr>
        <w:t xml:space="preserve"> (Ezzat, 1984)</w:t>
      </w:r>
    </w:p>
    <w:tbl>
      <w:tblPr>
        <w:tblStyle w:val="MediumGrid3-Accent3"/>
        <w:tblW w:w="9360" w:type="dxa"/>
        <w:tblLook w:val="04A0" w:firstRow="1" w:lastRow="0" w:firstColumn="1" w:lastColumn="0" w:noHBand="0" w:noVBand="1"/>
      </w:tblPr>
      <w:tblGrid>
        <w:gridCol w:w="4681"/>
        <w:gridCol w:w="4679"/>
      </w:tblGrid>
      <w:tr w:rsidR="00046E31" w:rsidRPr="002E601B" w14:paraId="51067D36" w14:textId="77777777" w:rsidTr="00AE0D73">
        <w:trPr>
          <w:cnfStyle w:val="100000000000" w:firstRow="1" w:lastRow="0" w:firstColumn="0" w:lastColumn="0" w:oddVBand="0" w:evenVBand="0" w:oddHBand="0"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4721" w:type="dxa"/>
          </w:tcPr>
          <w:p w14:paraId="69491BFD" w14:textId="77777777" w:rsidR="00046E31" w:rsidRPr="002E601B" w:rsidRDefault="00046E31" w:rsidP="00AE0D73">
            <w:pPr>
              <w:spacing w:before="120" w:after="120"/>
              <w:contextualSpacing/>
              <w:rPr>
                <w:rFonts w:asciiTheme="majorBidi" w:hAnsiTheme="majorBidi" w:cstheme="majorBidi"/>
                <w:color w:val="auto"/>
                <w:sz w:val="20"/>
                <w:szCs w:val="20"/>
              </w:rPr>
            </w:pPr>
            <w:r w:rsidRPr="002E601B">
              <w:rPr>
                <w:rFonts w:asciiTheme="majorBidi" w:hAnsiTheme="majorBidi" w:cstheme="majorBidi"/>
                <w:color w:val="auto"/>
                <w:sz w:val="20"/>
                <w:szCs w:val="20"/>
              </w:rPr>
              <w:t>Specific Storage, S</w:t>
            </w:r>
            <w:r w:rsidRPr="002E601B">
              <w:rPr>
                <w:rFonts w:asciiTheme="majorBidi" w:hAnsiTheme="majorBidi" w:cstheme="majorBidi"/>
                <w:color w:val="auto"/>
                <w:sz w:val="20"/>
                <w:szCs w:val="20"/>
                <w:vertAlign w:val="subscript"/>
              </w:rPr>
              <w:t>s</w:t>
            </w:r>
            <w:r w:rsidRPr="002E601B">
              <w:rPr>
                <w:rFonts w:asciiTheme="majorBidi" w:hAnsiTheme="majorBidi" w:cstheme="majorBidi"/>
                <w:color w:val="auto"/>
                <w:sz w:val="20"/>
                <w:szCs w:val="20"/>
              </w:rPr>
              <w:t>(m</w:t>
            </w:r>
            <w:r w:rsidRPr="002E601B">
              <w:rPr>
                <w:rFonts w:asciiTheme="majorBidi" w:hAnsiTheme="majorBidi" w:cstheme="majorBidi"/>
                <w:color w:val="auto"/>
                <w:sz w:val="20"/>
                <w:szCs w:val="20"/>
                <w:vertAlign w:val="superscript"/>
              </w:rPr>
              <w:t>-1</w:t>
            </w:r>
            <w:r w:rsidRPr="002E601B">
              <w:rPr>
                <w:rFonts w:asciiTheme="majorBidi" w:hAnsiTheme="majorBidi" w:cstheme="majorBidi"/>
                <w:color w:val="auto"/>
                <w:sz w:val="20"/>
                <w:szCs w:val="20"/>
              </w:rPr>
              <w:t>)</w:t>
            </w:r>
          </w:p>
        </w:tc>
        <w:tc>
          <w:tcPr>
            <w:tcW w:w="4721" w:type="dxa"/>
            <w:vAlign w:val="center"/>
          </w:tcPr>
          <w:p w14:paraId="34C3A7BB" w14:textId="77777777" w:rsidR="00046E31" w:rsidRPr="002E601B" w:rsidRDefault="00046E31" w:rsidP="00AE0D73">
            <w:pPr>
              <w:spacing w:before="120" w:after="120"/>
              <w:contextualSpacing/>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auto"/>
                <w:sz w:val="20"/>
                <w:szCs w:val="20"/>
              </w:rPr>
            </w:pPr>
            <w:r w:rsidRPr="002E601B">
              <w:rPr>
                <w:rFonts w:asciiTheme="majorBidi" w:hAnsiTheme="majorBidi" w:cstheme="majorBidi"/>
                <w:color w:val="auto"/>
                <w:sz w:val="20"/>
                <w:szCs w:val="20"/>
              </w:rPr>
              <w:t xml:space="preserve">0.00001 </w:t>
            </w:r>
          </w:p>
        </w:tc>
      </w:tr>
      <w:tr w:rsidR="00046E31" w:rsidRPr="002E601B" w14:paraId="5BF5ECC4" w14:textId="77777777" w:rsidTr="00AE0D73">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4721" w:type="dxa"/>
          </w:tcPr>
          <w:p w14:paraId="00FE5704" w14:textId="77777777" w:rsidR="00046E31" w:rsidRPr="002E601B" w:rsidRDefault="00046E31" w:rsidP="00AE0D73">
            <w:pPr>
              <w:spacing w:before="120" w:after="120"/>
              <w:contextualSpacing/>
              <w:rPr>
                <w:rFonts w:asciiTheme="majorBidi" w:hAnsiTheme="majorBidi" w:cstheme="majorBidi"/>
                <w:color w:val="auto"/>
                <w:sz w:val="20"/>
                <w:szCs w:val="20"/>
              </w:rPr>
            </w:pPr>
            <w:r w:rsidRPr="002E601B">
              <w:rPr>
                <w:rFonts w:asciiTheme="majorBidi" w:hAnsiTheme="majorBidi" w:cstheme="majorBidi"/>
                <w:color w:val="auto"/>
                <w:sz w:val="20"/>
                <w:szCs w:val="20"/>
              </w:rPr>
              <w:t>Specific yield, S</w:t>
            </w:r>
            <w:r w:rsidRPr="002E601B">
              <w:rPr>
                <w:rFonts w:asciiTheme="majorBidi" w:hAnsiTheme="majorBidi" w:cstheme="majorBidi"/>
                <w:color w:val="auto"/>
                <w:sz w:val="20"/>
                <w:szCs w:val="20"/>
                <w:vertAlign w:val="subscript"/>
              </w:rPr>
              <w:t>y</w:t>
            </w:r>
          </w:p>
        </w:tc>
        <w:tc>
          <w:tcPr>
            <w:tcW w:w="4721" w:type="dxa"/>
          </w:tcPr>
          <w:p w14:paraId="385CD220"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b/>
                <w:bCs/>
                <w:sz w:val="20"/>
                <w:szCs w:val="20"/>
              </w:rPr>
              <w:t>0.2</w:t>
            </w:r>
          </w:p>
        </w:tc>
      </w:tr>
      <w:tr w:rsidR="00046E31" w:rsidRPr="002E601B" w14:paraId="297EE2E6" w14:textId="77777777" w:rsidTr="00AE0D73">
        <w:trPr>
          <w:trHeight w:val="252"/>
        </w:trPr>
        <w:tc>
          <w:tcPr>
            <w:cnfStyle w:val="001000000000" w:firstRow="0" w:lastRow="0" w:firstColumn="1" w:lastColumn="0" w:oddVBand="0" w:evenVBand="0" w:oddHBand="0" w:evenHBand="0" w:firstRowFirstColumn="0" w:firstRowLastColumn="0" w:lastRowFirstColumn="0" w:lastRowLastColumn="0"/>
            <w:tcW w:w="4721" w:type="dxa"/>
          </w:tcPr>
          <w:p w14:paraId="04890A07" w14:textId="77777777" w:rsidR="00046E31" w:rsidRPr="002E601B" w:rsidRDefault="00046E31" w:rsidP="00AE0D73">
            <w:pPr>
              <w:spacing w:before="120" w:after="120"/>
              <w:contextualSpacing/>
              <w:rPr>
                <w:rFonts w:asciiTheme="majorBidi" w:hAnsiTheme="majorBidi" w:cstheme="majorBidi"/>
                <w:color w:val="auto"/>
                <w:sz w:val="20"/>
                <w:szCs w:val="20"/>
              </w:rPr>
            </w:pPr>
            <w:r w:rsidRPr="002E601B">
              <w:rPr>
                <w:rFonts w:asciiTheme="majorBidi" w:hAnsiTheme="majorBidi" w:cstheme="majorBidi"/>
                <w:color w:val="auto"/>
                <w:sz w:val="20"/>
                <w:szCs w:val="20"/>
              </w:rPr>
              <w:t>Porosity, n</w:t>
            </w:r>
          </w:p>
        </w:tc>
        <w:tc>
          <w:tcPr>
            <w:tcW w:w="4721" w:type="dxa"/>
          </w:tcPr>
          <w:p w14:paraId="18525476" w14:textId="77777777" w:rsidR="00046E31" w:rsidRPr="002E601B" w:rsidRDefault="00046E31" w:rsidP="00AE0D73">
            <w:pPr>
              <w:spacing w:before="120" w:after="120"/>
              <w:contextualSpacing/>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b/>
                <w:bCs/>
                <w:sz w:val="20"/>
                <w:szCs w:val="20"/>
              </w:rPr>
              <w:t>0.3</w:t>
            </w:r>
          </w:p>
        </w:tc>
      </w:tr>
    </w:tbl>
    <w:p w14:paraId="03D35598" w14:textId="77777777" w:rsidR="00046E31" w:rsidRPr="002E601B" w:rsidRDefault="00046E31" w:rsidP="00046E31">
      <w:pPr>
        <w:pStyle w:val="FECUThesisFigureCaption"/>
        <w:spacing w:before="0" w:after="0"/>
        <w:jc w:val="left"/>
        <w:rPr>
          <w:sz w:val="26"/>
          <w:szCs w:val="26"/>
          <w:lang w:bidi="ar-EG"/>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5D8758FF" w14:textId="77777777" w:rsidR="00046E31" w:rsidRPr="002E601B" w:rsidRDefault="00046E31" w:rsidP="00046E31">
      <w:pPr>
        <w:pStyle w:val="FECUThesisFigureCaption"/>
        <w:spacing w:before="0" w:after="0"/>
        <w:rPr>
          <w:sz w:val="26"/>
          <w:szCs w:val="26"/>
          <w:lang w:bidi="ar-EG"/>
        </w:rPr>
      </w:pPr>
    </w:p>
    <w:p w14:paraId="2C6E11FE" w14:textId="77777777" w:rsidR="00046E31" w:rsidRPr="002E601B" w:rsidRDefault="00046E31" w:rsidP="00046E31">
      <w:pPr>
        <w:pStyle w:val="FECUThesisFigureCaption"/>
        <w:spacing w:before="0" w:after="0" w:line="480" w:lineRule="auto"/>
        <w:rPr>
          <w:sz w:val="26"/>
          <w:szCs w:val="26"/>
          <w:lang w:bidi="ar-EG"/>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15B51192" w14:textId="77777777" w:rsidR="00046E31" w:rsidRPr="002E601B" w:rsidRDefault="00046E31" w:rsidP="00046E31">
      <w:pPr>
        <w:pStyle w:val="FECUThesisFigureCaption"/>
        <w:spacing w:before="0" w:after="0"/>
        <w:rPr>
          <w:b w:val="0"/>
          <w:bCs/>
          <w:sz w:val="18"/>
          <w:szCs w:val="18"/>
          <w:lang w:bidi="ar-EG"/>
        </w:rPr>
      </w:pPr>
      <w:bookmarkStart w:id="19" w:name="_Toc473815215"/>
      <w:r w:rsidRPr="002E601B">
        <w:rPr>
          <w:sz w:val="18"/>
          <w:szCs w:val="18"/>
          <w:lang w:bidi="ar-EG"/>
        </w:rPr>
        <w:t xml:space="preserve">Figure. 17: </w:t>
      </w:r>
      <w:r w:rsidRPr="002E601B">
        <w:rPr>
          <w:b w:val="0"/>
          <w:bCs/>
          <w:sz w:val="18"/>
          <w:szCs w:val="18"/>
          <w:lang w:bidi="ar-EG"/>
        </w:rPr>
        <w:t xml:space="preserve">Observed groundwater levels in meters with </w:t>
      </w:r>
    </w:p>
    <w:p w14:paraId="5E6FCEC7" w14:textId="77777777" w:rsidR="00046E31" w:rsidRPr="002E601B" w:rsidRDefault="00046E31" w:rsidP="00046E31">
      <w:pPr>
        <w:pStyle w:val="FECUThesisFigureCaption"/>
        <w:spacing w:before="0" w:after="0"/>
        <w:rPr>
          <w:b w:val="0"/>
          <w:bCs/>
          <w:sz w:val="18"/>
          <w:szCs w:val="18"/>
          <w:lang w:bidi="ar-EG"/>
        </w:rPr>
      </w:pPr>
      <w:r w:rsidRPr="002E601B">
        <w:rPr>
          <w:b w:val="0"/>
          <w:bCs/>
          <w:sz w:val="18"/>
          <w:szCs w:val="18"/>
          <w:lang w:bidi="ar-EG"/>
        </w:rPr>
        <w:t xml:space="preserve">           respect to the mean sea level (Ezzat 1984)</w:t>
      </w:r>
      <w:bookmarkEnd w:id="19"/>
    </w:p>
    <w:p w14:paraId="025C7FBD" w14:textId="77777777" w:rsidR="00046E31" w:rsidRPr="002E601B" w:rsidRDefault="00046E31" w:rsidP="00046E31">
      <w:pPr>
        <w:pStyle w:val="FECUThesisFigureCaption"/>
        <w:spacing w:before="0" w:after="0"/>
        <w:rPr>
          <w:b w:val="0"/>
          <w:bCs/>
          <w:sz w:val="18"/>
          <w:szCs w:val="18"/>
          <w:lang w:bidi="ar-EG"/>
        </w:rPr>
      </w:pPr>
      <w:r w:rsidRPr="002E601B">
        <w:rPr>
          <w:noProof/>
          <w:sz w:val="26"/>
          <w:szCs w:val="26"/>
        </w:rPr>
        <w:drawing>
          <wp:inline distT="0" distB="0" distL="0" distR="0" wp14:anchorId="7B852DA4" wp14:editId="3F34E703">
            <wp:extent cx="2940562" cy="2096770"/>
            <wp:effectExtent l="19050" t="19050" r="12700" b="17780"/>
            <wp:docPr id="795663" name="Picture 795663" descr="F:\Heba_PhD_Thesis\ASCE_ PAPER\Current Submittal\Figures\Figures to Manuscript\Figure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Heba_PhD_Thesis\ASCE_ PAPER\Current Submittal\Figures\Figures to Manuscript\Figure_17.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4742" t="19447" r="15082" b="48991"/>
                    <a:stretch/>
                  </pic:blipFill>
                  <pic:spPr bwMode="auto">
                    <a:xfrm>
                      <a:off x="0" y="0"/>
                      <a:ext cx="2943301" cy="2098723"/>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b w:val="0"/>
          <w:bCs/>
          <w:sz w:val="18"/>
          <w:szCs w:val="18"/>
          <w:lang w:bidi="ar-EG"/>
        </w:rPr>
        <w:t xml:space="preserve"> </w:t>
      </w:r>
    </w:p>
    <w:p w14:paraId="319D282A" w14:textId="77777777" w:rsidR="00046E31" w:rsidRPr="002E601B" w:rsidRDefault="00046E31" w:rsidP="00DB07D6">
      <w:pPr>
        <w:pStyle w:val="ListParagraph"/>
        <w:numPr>
          <w:ilvl w:val="1"/>
          <w:numId w:val="9"/>
        </w:numPr>
        <w:tabs>
          <w:tab w:val="left" w:pos="270"/>
        </w:tabs>
        <w:bidi w:val="0"/>
        <w:spacing w:after="0" w:line="360" w:lineRule="auto"/>
        <w:ind w:left="0" w:firstLine="0"/>
        <w:jc w:val="both"/>
        <w:rPr>
          <w:rFonts w:asciiTheme="majorBidi" w:hAnsiTheme="majorBidi" w:cstheme="majorBidi"/>
          <w:b/>
          <w:bCs/>
        </w:rPr>
      </w:pPr>
      <w:r w:rsidRPr="002E601B">
        <w:rPr>
          <w:rFonts w:asciiTheme="majorBidi" w:hAnsiTheme="majorBidi" w:cstheme="majorBidi"/>
          <w:b/>
          <w:bCs/>
        </w:rPr>
        <w:t>Choice of the Groundwater Numerical Model (Visual MODFLOW)</w:t>
      </w:r>
    </w:p>
    <w:p w14:paraId="751A9711"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Visual MODFLOW, a finite difference model, has been employed to simulate the current hydrogeological conditions in the study area. SEAWAT vi</w:t>
      </w:r>
      <w:bookmarkStart w:id="20" w:name="_Toc301189285"/>
      <w:bookmarkStart w:id="21" w:name="_Toc301433736"/>
      <w:bookmarkStart w:id="22" w:name="_Toc301434506"/>
      <w:bookmarkStart w:id="23" w:name="_Toc420165212"/>
      <w:r w:rsidRPr="002E601B">
        <w:rPr>
          <w:rFonts w:asciiTheme="majorBidi" w:hAnsiTheme="majorBidi" w:cstheme="majorBidi"/>
        </w:rPr>
        <w:t>a MODFLOW was used to solve the variable-density flow equation by reformulating the matrix equations in terms of fluid mass rather than fluid volume and by including the appropriate density terms. Fluid density is assumed to be function of the concentration of dissolved constituents.</w:t>
      </w:r>
    </w:p>
    <w:p w14:paraId="182266C8" w14:textId="77777777" w:rsidR="00046E31" w:rsidRPr="002E601B" w:rsidRDefault="00046E31" w:rsidP="00046E31">
      <w:pPr>
        <w:tabs>
          <w:tab w:val="left" w:pos="720"/>
        </w:tabs>
        <w:spacing w:line="360" w:lineRule="auto"/>
        <w:ind w:firstLine="360"/>
        <w:jc w:val="both"/>
      </w:pPr>
      <w:r w:rsidRPr="002E601B">
        <w:t xml:space="preserve">The SEAWAT program was developed to simulate three-dimensional variable-density, transient ground-water flow in porous media. The source code for SEAWAT was developed by combining MODFLOW and MT3DMS into a single program that solves the coupled flow and solute-transport equations. SEAWAT uses either an explicit or implicit procedure to couple the ground-water flow equation with the solute-transport equation. </w:t>
      </w:r>
    </w:p>
    <w:p w14:paraId="7ACDC704" w14:textId="77777777" w:rsidR="00046E31" w:rsidRPr="002E601B" w:rsidRDefault="00046E31" w:rsidP="00046E31">
      <w:pPr>
        <w:tabs>
          <w:tab w:val="left" w:pos="720"/>
        </w:tabs>
        <w:spacing w:line="360" w:lineRule="auto"/>
        <w:jc w:val="both"/>
      </w:pPr>
    </w:p>
    <w:bookmarkEnd w:id="20"/>
    <w:bookmarkEnd w:id="21"/>
    <w:bookmarkEnd w:id="22"/>
    <w:bookmarkEnd w:id="23"/>
    <w:p w14:paraId="4358E5C8" w14:textId="77777777" w:rsidR="00046E31" w:rsidRPr="002E601B" w:rsidRDefault="00046E31" w:rsidP="00DB07D6">
      <w:pPr>
        <w:pStyle w:val="ListParagraph"/>
        <w:numPr>
          <w:ilvl w:val="1"/>
          <w:numId w:val="9"/>
        </w:numPr>
        <w:tabs>
          <w:tab w:val="left" w:pos="270"/>
        </w:tabs>
        <w:bidi w:val="0"/>
        <w:spacing w:after="0" w:line="360" w:lineRule="auto"/>
        <w:ind w:left="0" w:firstLine="0"/>
        <w:jc w:val="both"/>
        <w:rPr>
          <w:rFonts w:asciiTheme="majorBidi" w:hAnsiTheme="majorBidi" w:cstheme="majorBidi"/>
          <w:b/>
          <w:bCs/>
        </w:rPr>
      </w:pPr>
      <w:r w:rsidRPr="002E601B">
        <w:rPr>
          <w:rFonts w:asciiTheme="majorBidi" w:hAnsiTheme="majorBidi" w:cstheme="majorBidi"/>
          <w:b/>
          <w:bCs/>
        </w:rPr>
        <w:t xml:space="preserve">Methodology of the Study </w:t>
      </w:r>
    </w:p>
    <w:p w14:paraId="4473F0EA" w14:textId="77777777" w:rsidR="00046E31" w:rsidRPr="002E601B" w:rsidRDefault="00046E31" w:rsidP="00046E31">
      <w:pPr>
        <w:tabs>
          <w:tab w:val="left" w:pos="720"/>
        </w:tabs>
        <w:spacing w:line="360" w:lineRule="auto"/>
        <w:ind w:firstLine="360"/>
        <w:jc w:val="both"/>
      </w:pPr>
      <w:r w:rsidRPr="002E601B">
        <w:t>The flowchart illustrated in Figureure-18</w:t>
      </w:r>
      <w:r w:rsidRPr="002E601B">
        <w:rPr>
          <w:color w:val="FF0000"/>
        </w:rPr>
        <w:t xml:space="preserve"> </w:t>
      </w:r>
      <w:r w:rsidRPr="002E601B">
        <w:t>shows the calculations steps of salinity in the Qattara Lagoon,</w:t>
      </w:r>
      <w:r w:rsidRPr="002E601B">
        <w:rPr>
          <w:color w:val="FF0000"/>
        </w:rPr>
        <w:t xml:space="preserve"> </w:t>
      </w:r>
      <w:r w:rsidRPr="002E601B">
        <w:t>repeated every year for a total period of 50 years to get the piezometric head and the salinity</w:t>
      </w:r>
      <w:r w:rsidRPr="002E601B">
        <w:rPr>
          <w:color w:val="FF0000"/>
        </w:rPr>
        <w:t xml:space="preserve"> </w:t>
      </w:r>
      <w:r w:rsidRPr="002E601B">
        <w:t xml:space="preserve">concentration of the groundwater system. According to the flowchart, the salinity in the lagoon is calculated to be used as a </w:t>
      </w:r>
      <w:proofErr w:type="gramStart"/>
      <w:r w:rsidRPr="002E601B">
        <w:t>boundary conditions (specified concentration)</w:t>
      </w:r>
      <w:proofErr w:type="gramEnd"/>
      <w:r w:rsidRPr="002E601B">
        <w:t xml:space="preserve"> in the groundwater </w:t>
      </w:r>
      <w:proofErr w:type="spellStart"/>
      <w:r w:rsidRPr="002E601B">
        <w:t>modeling</w:t>
      </w:r>
      <w:proofErr w:type="spellEnd"/>
      <w:r w:rsidRPr="002E601B">
        <w:t>.</w:t>
      </w:r>
    </w:p>
    <w:p w14:paraId="2EEE10E2"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lastRenderedPageBreak/>
        <w:t xml:space="preserve">By referring to the volume of water contributed by rainfall, water inflow from the sea, inflow of groundwater, evaporation from the accumulated salt water in the lagoon, and outflow of groundwater. The accumulated salt concentration in the lagoon water at </w:t>
      </w:r>
      <w:proofErr w:type="spellStart"/>
      <w:r w:rsidRPr="002E601B">
        <w:rPr>
          <w:rFonts w:asciiTheme="majorBidi" w:hAnsiTheme="majorBidi" w:cstheme="majorBidi"/>
        </w:rPr>
        <w:t>t+Δt</w:t>
      </w:r>
      <w:proofErr w:type="spellEnd"/>
      <w:r w:rsidRPr="002E601B">
        <w:rPr>
          <w:rFonts w:asciiTheme="majorBidi" w:hAnsiTheme="majorBidi" w:cstheme="majorBidi"/>
        </w:rPr>
        <w:t xml:space="preserve"> is calculated.</w:t>
      </w:r>
    </w:p>
    <w:p w14:paraId="7E0A79B3" w14:textId="77777777" w:rsidR="00046E31" w:rsidRPr="002E601B" w:rsidRDefault="00046E31" w:rsidP="00046E31">
      <w:pPr>
        <w:pStyle w:val="FECUThesisFigureCaption"/>
        <w:spacing w:before="0" w:after="0" w:line="480" w:lineRule="auto"/>
        <w:rPr>
          <w:b w:val="0"/>
          <w:bCs/>
          <w:sz w:val="18"/>
          <w:szCs w:val="18"/>
          <w:lang w:bidi="ar-EG"/>
        </w:rPr>
      </w:pPr>
      <w:bookmarkStart w:id="24" w:name="_Toc473815204"/>
      <w:r w:rsidRPr="002E601B">
        <w:rPr>
          <w:sz w:val="18"/>
          <w:szCs w:val="18"/>
          <w:lang w:bidi="ar-EG"/>
        </w:rPr>
        <w:t xml:space="preserve">Figure.18: </w:t>
      </w:r>
      <w:r w:rsidRPr="002E601B">
        <w:rPr>
          <w:b w:val="0"/>
          <w:bCs/>
          <w:sz w:val="18"/>
          <w:szCs w:val="18"/>
          <w:lang w:bidi="ar-EG"/>
        </w:rPr>
        <w:t xml:space="preserve">Flowchart of </w:t>
      </w:r>
      <w:bookmarkEnd w:id="24"/>
      <w:r w:rsidRPr="002E601B">
        <w:rPr>
          <w:b w:val="0"/>
          <w:bCs/>
          <w:sz w:val="18"/>
          <w:szCs w:val="18"/>
          <w:lang w:bidi="ar-EG"/>
        </w:rPr>
        <w:t>study steps</w:t>
      </w:r>
    </w:p>
    <w:p w14:paraId="72EBD2CB" w14:textId="77777777" w:rsidR="00046E31" w:rsidRPr="002E601B" w:rsidRDefault="00046E31" w:rsidP="00046E31">
      <w:pPr>
        <w:pStyle w:val="FECUThesisFigureCaption"/>
        <w:spacing w:before="0" w:after="0" w:line="480" w:lineRule="auto"/>
        <w:rPr>
          <w:sz w:val="18"/>
          <w:szCs w:val="18"/>
          <w:lang w:bidi="ar-EG"/>
        </w:rPr>
      </w:pPr>
      <w:r w:rsidRPr="002E601B">
        <w:rPr>
          <w:noProof/>
          <w:sz w:val="12"/>
          <w:szCs w:val="12"/>
        </w:rPr>
        <w:drawing>
          <wp:inline distT="0" distB="0" distL="0" distR="0" wp14:anchorId="6B8F306F" wp14:editId="6F420410">
            <wp:extent cx="2743200" cy="2202738"/>
            <wp:effectExtent l="0" t="0" r="0" b="7620"/>
            <wp:docPr id="795668" name="Picture 795668" descr="F:\Heba_PhD_Thesis\ASCE_ PAPER\Current Submittal\Figures\Figures to Manuscript\Figure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Heba_PhD_Thesis\ASCE_ PAPER\Current Submittal\Figures\Figures to Manuscript\Figure_18.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5677" t="16355" r="15584" b="44630"/>
                    <a:stretch/>
                  </pic:blipFill>
                  <pic:spPr bwMode="auto">
                    <a:xfrm>
                      <a:off x="0" y="0"/>
                      <a:ext cx="2743200" cy="2202738"/>
                    </a:xfrm>
                    <a:prstGeom prst="rect">
                      <a:avLst/>
                    </a:prstGeom>
                    <a:noFill/>
                    <a:ln>
                      <a:noFill/>
                    </a:ln>
                    <a:extLst>
                      <a:ext uri="{53640926-AAD7-44D8-BBD7-CCE9431645EC}">
                        <a14:shadowObscured xmlns:a14="http://schemas.microsoft.com/office/drawing/2010/main"/>
                      </a:ext>
                    </a:extLst>
                  </pic:spPr>
                </pic:pic>
              </a:graphicData>
            </a:graphic>
          </wp:inline>
        </w:drawing>
      </w:r>
    </w:p>
    <w:p w14:paraId="5C029EDE" w14:textId="77777777" w:rsidR="00046E31" w:rsidRPr="002E601B" w:rsidRDefault="00046E31" w:rsidP="00046E31">
      <w:pPr>
        <w:tabs>
          <w:tab w:val="left" w:pos="720"/>
        </w:tabs>
        <w:spacing w:before="80" w:after="80" w:line="240" w:lineRule="auto"/>
        <w:jc w:val="lowKashida"/>
        <w:rPr>
          <w:rFonts w:asciiTheme="majorBidi" w:hAnsiTheme="majorBidi" w:cstheme="majorBidi"/>
        </w:rPr>
      </w:pPr>
      <w:r w:rsidRPr="002E601B">
        <w:rPr>
          <w:rFonts w:asciiTheme="majorBidi" w:hAnsiTheme="majorBidi" w:cstheme="majorBidi"/>
        </w:rPr>
        <w:t>Where:</w:t>
      </w:r>
    </w:p>
    <w:p w14:paraId="6B95A4DB" w14:textId="77777777" w:rsidR="00046E31" w:rsidRPr="002E601B" w:rsidRDefault="00046E31" w:rsidP="00046E31">
      <w:pPr>
        <w:tabs>
          <w:tab w:val="left" w:pos="720"/>
        </w:tabs>
        <w:spacing w:line="360" w:lineRule="auto"/>
        <w:jc w:val="both"/>
        <w:rPr>
          <w:rFonts w:asciiTheme="majorBidi" w:hAnsiTheme="majorBidi" w:cstheme="majorBidi"/>
        </w:rPr>
      </w:pPr>
      <w:r w:rsidRPr="002E601B">
        <w:rPr>
          <w:rFonts w:asciiTheme="majorBidi" w:hAnsiTheme="majorBidi" w:cstheme="majorBidi"/>
        </w:rPr>
        <w:t>V</w:t>
      </w:r>
      <w:r w:rsidRPr="002E601B">
        <w:rPr>
          <w:rFonts w:asciiTheme="majorBidi" w:hAnsiTheme="majorBidi" w:cstheme="majorBidi"/>
          <w:vertAlign w:val="subscript"/>
        </w:rPr>
        <w:t>o</w:t>
      </w:r>
      <w:r w:rsidRPr="002E601B">
        <w:rPr>
          <w:rFonts w:asciiTheme="majorBidi" w:hAnsiTheme="majorBidi" w:cstheme="majorBidi"/>
        </w:rPr>
        <w:t xml:space="preserve"> is the volume of the lagoon, C</w:t>
      </w:r>
      <w:r w:rsidRPr="002E601B">
        <w:rPr>
          <w:rFonts w:asciiTheme="majorBidi" w:hAnsiTheme="majorBidi" w:cstheme="majorBidi"/>
          <w:vertAlign w:val="subscript"/>
        </w:rPr>
        <w:t>i+1</w:t>
      </w:r>
      <w:r w:rsidRPr="002E601B">
        <w:rPr>
          <w:rFonts w:asciiTheme="majorBidi" w:hAnsiTheme="majorBidi" w:cstheme="majorBidi"/>
        </w:rPr>
        <w:t xml:space="preserve"> is the lagoon salt concentration in the year i+1, V</w:t>
      </w:r>
      <w:r w:rsidRPr="002E601B">
        <w:rPr>
          <w:rFonts w:asciiTheme="majorBidi" w:hAnsiTheme="majorBidi" w:cstheme="majorBidi"/>
          <w:vertAlign w:val="subscript"/>
        </w:rPr>
        <w:t>R</w:t>
      </w:r>
      <w:r w:rsidRPr="002E601B">
        <w:rPr>
          <w:rFonts w:asciiTheme="majorBidi" w:hAnsiTheme="majorBidi" w:cstheme="majorBidi"/>
        </w:rPr>
        <w:t xml:space="preserve"> is the volume of rainfall on the lagoon, C</w:t>
      </w:r>
      <w:r w:rsidRPr="002E601B">
        <w:rPr>
          <w:rFonts w:asciiTheme="majorBidi" w:hAnsiTheme="majorBidi" w:cstheme="majorBidi"/>
          <w:vertAlign w:val="subscript"/>
        </w:rPr>
        <w:t>o</w:t>
      </w:r>
      <w:r w:rsidRPr="002E601B">
        <w:rPr>
          <w:rFonts w:asciiTheme="majorBidi" w:hAnsiTheme="majorBidi" w:cstheme="majorBidi"/>
        </w:rPr>
        <w:t xml:space="preserve"> is the salt concentration of freshwater; V</w:t>
      </w:r>
      <w:r w:rsidRPr="002E601B">
        <w:rPr>
          <w:rFonts w:asciiTheme="majorBidi" w:hAnsiTheme="majorBidi" w:cstheme="majorBidi"/>
          <w:vertAlign w:val="subscript"/>
        </w:rPr>
        <w:t>in</w:t>
      </w:r>
      <w:r w:rsidRPr="002E601B">
        <w:rPr>
          <w:rFonts w:asciiTheme="majorBidi" w:hAnsiTheme="majorBidi" w:cstheme="majorBidi"/>
        </w:rPr>
        <w:t xml:space="preserve"> is the inflow volume from sea water into the lagoon, </w:t>
      </w:r>
      <w:proofErr w:type="spellStart"/>
      <w:r w:rsidRPr="002E601B">
        <w:rPr>
          <w:rFonts w:asciiTheme="majorBidi" w:hAnsiTheme="majorBidi" w:cstheme="majorBidi"/>
        </w:rPr>
        <w:t>C</w:t>
      </w:r>
      <w:r w:rsidRPr="002E601B">
        <w:rPr>
          <w:rFonts w:asciiTheme="majorBidi" w:hAnsiTheme="majorBidi" w:cstheme="majorBidi"/>
          <w:vertAlign w:val="subscript"/>
        </w:rPr>
        <w:t>in</w:t>
      </w:r>
      <w:proofErr w:type="spellEnd"/>
      <w:r w:rsidRPr="002E601B">
        <w:rPr>
          <w:rFonts w:asciiTheme="majorBidi" w:hAnsiTheme="majorBidi" w:cstheme="majorBidi"/>
        </w:rPr>
        <w:t xml:space="preserve"> is the salt concentration of sea water, </w:t>
      </w:r>
      <w:proofErr w:type="spellStart"/>
      <w:r w:rsidRPr="002E601B">
        <w:rPr>
          <w:rFonts w:asciiTheme="majorBidi" w:hAnsiTheme="majorBidi" w:cstheme="majorBidi"/>
        </w:rPr>
        <w:t>C</w:t>
      </w:r>
      <w:r w:rsidRPr="002E601B">
        <w:rPr>
          <w:rFonts w:asciiTheme="majorBidi" w:hAnsiTheme="majorBidi" w:cstheme="majorBidi"/>
          <w:vertAlign w:val="subscript"/>
        </w:rPr>
        <w:t>Groundwater</w:t>
      </w:r>
      <w:proofErr w:type="spellEnd"/>
      <w:r w:rsidRPr="002E601B">
        <w:rPr>
          <w:rFonts w:asciiTheme="majorBidi" w:hAnsiTheme="majorBidi" w:cstheme="majorBidi"/>
        </w:rPr>
        <w:t xml:space="preserve"> is the salt concentration out of the lagoon, V</w:t>
      </w:r>
      <w:r w:rsidRPr="002E601B">
        <w:rPr>
          <w:rFonts w:asciiTheme="majorBidi" w:hAnsiTheme="majorBidi" w:cstheme="majorBidi"/>
          <w:vertAlign w:val="subscript"/>
        </w:rPr>
        <w:t>evapo.</w:t>
      </w:r>
      <w:r w:rsidRPr="002E601B">
        <w:rPr>
          <w:rFonts w:asciiTheme="majorBidi" w:hAnsiTheme="majorBidi" w:cstheme="majorBidi"/>
        </w:rPr>
        <w:t xml:space="preserve">is the evaporation volume out of the lagoon (evaporation form saline water), and </w:t>
      </w:r>
      <w:proofErr w:type="spellStart"/>
      <w:r w:rsidRPr="002E601B">
        <w:rPr>
          <w:rFonts w:asciiTheme="majorBidi" w:hAnsiTheme="majorBidi" w:cstheme="majorBidi"/>
        </w:rPr>
        <w:t>V</w:t>
      </w:r>
      <w:r w:rsidRPr="002E601B">
        <w:rPr>
          <w:rFonts w:asciiTheme="majorBidi" w:hAnsiTheme="majorBidi" w:cstheme="majorBidi"/>
          <w:vertAlign w:val="subscript"/>
        </w:rPr>
        <w:t>Groundwater</w:t>
      </w:r>
      <w:proofErr w:type="spellEnd"/>
      <w:r w:rsidRPr="002E601B">
        <w:rPr>
          <w:rFonts w:asciiTheme="majorBidi" w:hAnsiTheme="majorBidi" w:cstheme="majorBidi"/>
        </w:rPr>
        <w:t xml:space="preserve"> is the volume recharged by inflowing/outflowing groundwater into/from the lagoon (</w:t>
      </w:r>
      <w:proofErr w:type="spellStart"/>
      <w:r w:rsidRPr="002E601B">
        <w:rPr>
          <w:rFonts w:asciiTheme="majorBidi" w:hAnsiTheme="majorBidi" w:cstheme="majorBidi"/>
        </w:rPr>
        <w:t>Fujinawa</w:t>
      </w:r>
      <w:proofErr w:type="spellEnd"/>
      <w:r w:rsidRPr="002E601B">
        <w:rPr>
          <w:rFonts w:asciiTheme="majorBidi" w:hAnsiTheme="majorBidi" w:cstheme="majorBidi"/>
        </w:rPr>
        <w:t xml:space="preserve"> et al. 2009). </w:t>
      </w:r>
    </w:p>
    <w:p w14:paraId="66E24936" w14:textId="77777777" w:rsidR="00046E31" w:rsidRPr="002E601B" w:rsidRDefault="00046E31" w:rsidP="00046E31">
      <w:pPr>
        <w:spacing w:line="360" w:lineRule="auto"/>
        <w:jc w:val="both"/>
        <w:rPr>
          <w:b/>
          <w:bCs/>
          <w:color w:val="3366FF"/>
        </w:rPr>
      </w:pPr>
      <w:r w:rsidRPr="002E601B">
        <w:rPr>
          <w:rFonts w:asciiTheme="majorBidi" w:hAnsiTheme="majorBidi" w:cstheme="majorBidi"/>
        </w:rPr>
        <w:t>The results of the mass balance in the Qattara Lagoon are huge to be presented in the research as they were performed every separate year for a total period of 50 years where the filling water level of the lagoon was at 50.0 and 60.0 meters below mean sea level.</w:t>
      </w:r>
    </w:p>
    <w:p w14:paraId="121F8CF0" w14:textId="77777777" w:rsidR="00046E31" w:rsidRPr="002E601B" w:rsidRDefault="00046E31" w:rsidP="00046E31">
      <w:pPr>
        <w:tabs>
          <w:tab w:val="left" w:pos="720"/>
        </w:tabs>
        <w:spacing w:before="80" w:after="80" w:line="240" w:lineRule="auto"/>
        <w:jc w:val="lowKashida"/>
        <w:rPr>
          <w:rFonts w:asciiTheme="majorBidi" w:hAnsiTheme="majorBidi" w:cstheme="majorBidi"/>
        </w:rPr>
      </w:pPr>
    </w:p>
    <w:p w14:paraId="5F6E9160" w14:textId="77777777" w:rsidR="00046E31" w:rsidRPr="002E601B" w:rsidRDefault="00046E31" w:rsidP="00DB07D6">
      <w:pPr>
        <w:pStyle w:val="ListParagraph"/>
        <w:numPr>
          <w:ilvl w:val="0"/>
          <w:numId w:val="11"/>
        </w:numPr>
        <w:tabs>
          <w:tab w:val="left" w:pos="270"/>
        </w:tabs>
        <w:bidi w:val="0"/>
        <w:spacing w:after="0" w:line="360" w:lineRule="auto"/>
        <w:jc w:val="both"/>
        <w:rPr>
          <w:rFonts w:asciiTheme="majorBidi" w:hAnsiTheme="majorBidi" w:cstheme="majorBidi"/>
          <w:b/>
          <w:bCs/>
        </w:rPr>
      </w:pPr>
      <w:r w:rsidRPr="002E601B">
        <w:rPr>
          <w:rFonts w:asciiTheme="majorBidi" w:hAnsiTheme="majorBidi" w:cstheme="majorBidi"/>
          <w:b/>
          <w:bCs/>
        </w:rPr>
        <w:t>Evaporation from Lagoon Saltwater</w:t>
      </w:r>
    </w:p>
    <w:p w14:paraId="2FCC06F0"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 xml:space="preserve">Meteorological data of Qattara Region are obtained from Water and Climate Atlas </w:t>
      </w:r>
      <w:hyperlink r:id="rId30" w:history="1">
        <w:r w:rsidRPr="002E601B">
          <w:rPr>
            <w:rFonts w:asciiTheme="majorBidi" w:hAnsiTheme="majorBidi" w:cstheme="majorBidi"/>
          </w:rPr>
          <w:t>(International Water Management Institute IWMI 2009)</w:t>
        </w:r>
      </w:hyperlink>
      <w:r w:rsidRPr="002E601B">
        <w:rPr>
          <w:rFonts w:asciiTheme="majorBidi" w:hAnsiTheme="majorBidi" w:cstheme="majorBidi"/>
        </w:rPr>
        <w:t>. The climatic conditions that affect the evaporation are introduced from Figureure-19 through to Figureure-23, represent mean monthly rainfall (mm), mean monthly temperature (°C), relative humidity (%), wind speed (m/s), and sunshine hours, respectively. These data are used in calculating the evaporation from freshwater that follows the Penman’s Approach.</w:t>
      </w:r>
    </w:p>
    <w:p w14:paraId="4132F0B7"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 xml:space="preserve">Mean monthly precipitation from three different meteorological stations (Wadi El </w:t>
      </w:r>
      <w:proofErr w:type="spellStart"/>
      <w:r w:rsidRPr="002E601B">
        <w:rPr>
          <w:rFonts w:asciiTheme="majorBidi" w:hAnsiTheme="majorBidi" w:cstheme="majorBidi"/>
        </w:rPr>
        <w:t>Natrun</w:t>
      </w:r>
      <w:proofErr w:type="spellEnd"/>
      <w:r w:rsidRPr="002E601B">
        <w:rPr>
          <w:rFonts w:asciiTheme="majorBidi" w:hAnsiTheme="majorBidi" w:cstheme="majorBidi"/>
        </w:rPr>
        <w:t xml:space="preserve">, </w:t>
      </w:r>
      <w:proofErr w:type="spellStart"/>
      <w:r w:rsidRPr="002E601B">
        <w:rPr>
          <w:rFonts w:asciiTheme="majorBidi" w:hAnsiTheme="majorBidi" w:cstheme="majorBidi"/>
        </w:rPr>
        <w:t>Dabaa</w:t>
      </w:r>
      <w:proofErr w:type="spellEnd"/>
      <w:r w:rsidRPr="002E601B">
        <w:rPr>
          <w:rFonts w:asciiTheme="majorBidi" w:hAnsiTheme="majorBidi" w:cstheme="majorBidi"/>
        </w:rPr>
        <w:t xml:space="preserve">, and </w:t>
      </w:r>
      <w:proofErr w:type="spellStart"/>
      <w:r w:rsidRPr="002E601B">
        <w:rPr>
          <w:rFonts w:asciiTheme="majorBidi" w:hAnsiTheme="majorBidi" w:cstheme="majorBidi"/>
        </w:rPr>
        <w:t>Siwa</w:t>
      </w:r>
      <w:proofErr w:type="spellEnd"/>
      <w:r w:rsidRPr="002E601B">
        <w:rPr>
          <w:rFonts w:asciiTheme="majorBidi" w:hAnsiTheme="majorBidi" w:cstheme="majorBidi"/>
        </w:rPr>
        <w:t xml:space="preserve">) are collected and </w:t>
      </w:r>
      <w:proofErr w:type="spellStart"/>
      <w:r w:rsidRPr="002E601B">
        <w:rPr>
          <w:rFonts w:asciiTheme="majorBidi" w:hAnsiTheme="majorBidi" w:cstheme="majorBidi"/>
        </w:rPr>
        <w:t>analyzed</w:t>
      </w:r>
      <w:proofErr w:type="spellEnd"/>
      <w:r w:rsidRPr="002E601B">
        <w:rPr>
          <w:rFonts w:asciiTheme="majorBidi" w:hAnsiTheme="majorBidi" w:cstheme="majorBidi"/>
        </w:rPr>
        <w:t xml:space="preserve">. The records of rainfall from these stations are from the year 1970 through to the year 2000 as shown in Figureure-24, </w:t>
      </w:r>
      <w:r w:rsidRPr="002E601B">
        <w:rPr>
          <w:rFonts w:asciiTheme="majorBidi" w:hAnsiTheme="majorBidi" w:cstheme="majorBidi"/>
          <w:color w:val="FF0000"/>
        </w:rPr>
        <w:t xml:space="preserve">(Khalil and </w:t>
      </w:r>
      <w:proofErr w:type="spellStart"/>
      <w:r w:rsidRPr="002E601B">
        <w:rPr>
          <w:rFonts w:asciiTheme="majorBidi" w:hAnsiTheme="majorBidi" w:cstheme="majorBidi"/>
          <w:color w:val="FF0000"/>
        </w:rPr>
        <w:t>Eizel</w:t>
      </w:r>
      <w:proofErr w:type="spellEnd"/>
      <w:r w:rsidRPr="002E601B">
        <w:rPr>
          <w:rFonts w:asciiTheme="majorBidi" w:hAnsiTheme="majorBidi" w:cstheme="majorBidi"/>
          <w:color w:val="FF0000"/>
        </w:rPr>
        <w:t xml:space="preserve">-Din </w:t>
      </w:r>
      <w:r w:rsidRPr="002E601B">
        <w:rPr>
          <w:rFonts w:asciiTheme="majorBidi" w:hAnsiTheme="majorBidi" w:cstheme="majorBidi"/>
          <w:color w:val="FF0000"/>
        </w:rPr>
        <w:lastRenderedPageBreak/>
        <w:t>2006).</w:t>
      </w:r>
      <w:r w:rsidRPr="002E601B">
        <w:rPr>
          <w:rFonts w:asciiTheme="majorBidi" w:hAnsiTheme="majorBidi" w:cstheme="majorBidi"/>
        </w:rPr>
        <w:t xml:space="preserve"> The evaporation rate in mm\day, from fresh water, was calculated, using Penman Equation, for each month for each lagoon level as shown in Figureure-25. </w:t>
      </w:r>
    </w:p>
    <w:p w14:paraId="5A4979EA"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After filling the Qattara Lagoon with seawater, the evaporation rates from saline water in the lagoon have been predicted and calculated by applying Equation-1 whereas the specific gravity of salt water in Qattara Lagoon is less than 1.150, thus the ratio of evaporation rate from saline water to the evaporation from fresh water (E</w:t>
      </w:r>
      <w:r w:rsidRPr="002E601B">
        <w:rPr>
          <w:rFonts w:asciiTheme="majorBidi" w:hAnsiTheme="majorBidi" w:cstheme="majorBidi"/>
          <w:vertAlign w:val="subscript"/>
        </w:rPr>
        <w:t>S</w:t>
      </w:r>
      <w:r w:rsidRPr="002E601B">
        <w:rPr>
          <w:rFonts w:asciiTheme="majorBidi" w:hAnsiTheme="majorBidi" w:cstheme="majorBidi"/>
        </w:rPr>
        <w:t>/E</w:t>
      </w:r>
      <w:r w:rsidRPr="002E601B">
        <w:rPr>
          <w:rFonts w:asciiTheme="majorBidi" w:hAnsiTheme="majorBidi" w:cstheme="majorBidi"/>
          <w:vertAlign w:val="subscript"/>
        </w:rPr>
        <w:t>O</w:t>
      </w:r>
      <w:r w:rsidRPr="002E601B">
        <w:rPr>
          <w:rFonts w:asciiTheme="majorBidi" w:hAnsiTheme="majorBidi" w:cstheme="majorBidi"/>
        </w:rPr>
        <w:t>) is a function of specific gravity as shown in Equation-1 and Figureure-26</w:t>
      </w:r>
      <w:r w:rsidRPr="002E601B">
        <w:rPr>
          <w:rFonts w:asciiTheme="majorBidi" w:hAnsiTheme="majorBidi" w:cstheme="majorBidi"/>
          <w:color w:val="FF0000"/>
        </w:rPr>
        <w:t xml:space="preserve"> (Khalil and </w:t>
      </w:r>
      <w:proofErr w:type="spellStart"/>
      <w:r w:rsidRPr="002E601B">
        <w:rPr>
          <w:rFonts w:asciiTheme="majorBidi" w:hAnsiTheme="majorBidi" w:cstheme="majorBidi"/>
          <w:color w:val="FF0000"/>
        </w:rPr>
        <w:t>Eizel</w:t>
      </w:r>
      <w:proofErr w:type="spellEnd"/>
      <w:r w:rsidRPr="002E601B">
        <w:rPr>
          <w:rFonts w:asciiTheme="majorBidi" w:hAnsiTheme="majorBidi" w:cstheme="majorBidi"/>
          <w:color w:val="FF0000"/>
        </w:rPr>
        <w:t>-Din 2006)</w:t>
      </w:r>
      <w:r w:rsidRPr="002E601B">
        <w:rPr>
          <w:rFonts w:asciiTheme="majorBidi" w:hAnsiTheme="majorBidi" w:cstheme="majorBidi"/>
        </w:rPr>
        <w:t xml:space="preserve">. Where Es and </w:t>
      </w:r>
      <w:proofErr w:type="spellStart"/>
      <w:r w:rsidRPr="002E601B">
        <w:rPr>
          <w:rFonts w:asciiTheme="majorBidi" w:hAnsiTheme="majorBidi" w:cstheme="majorBidi"/>
        </w:rPr>
        <w:t>Eo</w:t>
      </w:r>
      <w:proofErr w:type="spellEnd"/>
      <w:r w:rsidRPr="002E601B">
        <w:rPr>
          <w:rFonts w:asciiTheme="majorBidi" w:hAnsiTheme="majorBidi" w:cstheme="majorBidi"/>
        </w:rPr>
        <w:t xml:space="preserve"> are the evaporation rate from saline water and evaporation from fresh water, respectively.</w:t>
      </w:r>
    </w:p>
    <w:p w14:paraId="4FD6F341" w14:textId="77777777" w:rsidR="00046E31" w:rsidRPr="002E601B" w:rsidRDefault="00046E31" w:rsidP="00046E31">
      <w:pPr>
        <w:tabs>
          <w:tab w:val="left" w:pos="720"/>
        </w:tabs>
        <w:spacing w:line="360" w:lineRule="auto"/>
        <w:jc w:val="both"/>
        <w:rPr>
          <w:rFonts w:asciiTheme="majorBidi" w:hAnsiTheme="majorBidi" w:cstheme="majorBidi"/>
        </w:rPr>
      </w:pPr>
      <w:r w:rsidRPr="002E601B">
        <w:rPr>
          <w:rFonts w:asciiTheme="majorBidi" w:hAnsiTheme="majorBidi" w:cstheme="majorBidi"/>
        </w:rPr>
        <w:t>For each value of water salinity in the lagoon, the corresponding value of specific gravity has been calculated via the following online converter.</w:t>
      </w:r>
    </w:p>
    <w:p w14:paraId="043ED803" w14:textId="77777777" w:rsidR="00046E31" w:rsidRPr="002E601B" w:rsidRDefault="00046E31" w:rsidP="00046E31">
      <w:pPr>
        <w:tabs>
          <w:tab w:val="left" w:pos="720"/>
        </w:tabs>
        <w:spacing w:line="360" w:lineRule="auto"/>
        <w:jc w:val="both"/>
        <w:rPr>
          <w:rFonts w:asciiTheme="majorBidi" w:hAnsiTheme="majorBidi" w:cstheme="majorBidi"/>
        </w:rPr>
      </w:pPr>
      <w:r w:rsidRPr="002E601B">
        <w:rPr>
          <w:rFonts w:asciiTheme="majorBidi" w:hAnsiTheme="majorBidi" w:cstheme="majorBidi"/>
        </w:rPr>
        <w:t>(</w:t>
      </w:r>
      <w:hyperlink r:id="rId31" w:history="1">
        <w:r w:rsidRPr="002E601B">
          <w:rPr>
            <w:rStyle w:val="Hyperlink"/>
            <w:rFonts w:asciiTheme="majorBidi" w:hAnsiTheme="majorBidi" w:cstheme="majorBidi"/>
            <w:color w:val="0000BF" w:themeColor="hyperlink" w:themeShade="BF"/>
          </w:rPr>
          <w:t>https://www.hamzasreef.com/Contents/Calculators/SalinityConversion.php</w:t>
        </w:r>
      </w:hyperlink>
      <w:r w:rsidRPr="002E601B">
        <w:rPr>
          <w:rFonts w:asciiTheme="majorBidi" w:hAnsiTheme="majorBidi" w:cstheme="majorBidi"/>
        </w:rPr>
        <w:t xml:space="preserve">). This calculator converts between various units of salinity. </w:t>
      </w:r>
      <w:r w:rsidRPr="002E601B">
        <w:t>Relative specific gravity (sg) and conductivity (mS/cm) measurements are inherently temperature-</w:t>
      </w:r>
      <w:proofErr w:type="gramStart"/>
      <w:r w:rsidRPr="002E601B">
        <w:t>dependent</w:t>
      </w:r>
      <w:proofErr w:type="gramEnd"/>
      <w:r w:rsidRPr="002E601B">
        <w:t xml:space="preserve"> and this calculator follows the prevailing standard of assuming a temperature of 25C/77F. Most salinity measurements in literature follow this convention and most salinity measurement devices correct to this temperature internally.</w:t>
      </w:r>
    </w:p>
    <w:p w14:paraId="79F1A4EE" w14:textId="77777777" w:rsidR="00046E31" w:rsidRPr="002E601B" w:rsidRDefault="00046E31" w:rsidP="00046E31">
      <w:pPr>
        <w:tabs>
          <w:tab w:val="left" w:pos="720"/>
        </w:tabs>
        <w:spacing w:line="360" w:lineRule="auto"/>
        <w:jc w:val="both"/>
        <w:rPr>
          <w:rFonts w:asciiTheme="majorBidi" w:hAnsiTheme="majorBidi" w:cstheme="majorBidi"/>
        </w:rPr>
      </w:pPr>
      <w:r w:rsidRPr="002E601B">
        <w:rPr>
          <w:rFonts w:asciiTheme="majorBidi" w:hAnsiTheme="majorBidi" w:cstheme="majorBidi"/>
        </w:rPr>
        <w:t>After converting each value of accumulated water salinity in the lagoon, the resulted relationship between the lagoon water salinity (PPM) and their corresponding values of specific gravity is presented in Figureure-27.</w:t>
      </w:r>
    </w:p>
    <w:p w14:paraId="4651475B"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After applying Equation-1, the resulted relationship between the ratio of evaporation from saline water to evaporation from fresh water (E</w:t>
      </w:r>
      <w:r w:rsidRPr="002E601B">
        <w:rPr>
          <w:rFonts w:asciiTheme="majorBidi" w:hAnsiTheme="majorBidi" w:cstheme="majorBidi"/>
          <w:vertAlign w:val="subscript"/>
        </w:rPr>
        <w:t>S</w:t>
      </w:r>
      <w:r w:rsidRPr="002E601B">
        <w:rPr>
          <w:rFonts w:asciiTheme="majorBidi" w:hAnsiTheme="majorBidi" w:cstheme="majorBidi"/>
        </w:rPr>
        <w:t>/E</w:t>
      </w:r>
      <w:r w:rsidRPr="002E601B">
        <w:rPr>
          <w:rFonts w:asciiTheme="majorBidi" w:hAnsiTheme="majorBidi" w:cstheme="majorBidi"/>
          <w:vertAlign w:val="subscript"/>
        </w:rPr>
        <w:t>O</w:t>
      </w:r>
      <w:r w:rsidRPr="002E601B">
        <w:rPr>
          <w:rFonts w:asciiTheme="majorBidi" w:hAnsiTheme="majorBidi" w:cstheme="majorBidi"/>
        </w:rPr>
        <w:t>) and the corresponding specific gravity (S.G.) is presented in Figureure-28. The results fit the adopted equation that has been applied on the Dead Sea. The evaporation increases as by going down due to the increase of temperature.</w:t>
      </w:r>
    </w:p>
    <w:p w14:paraId="372B4281" w14:textId="77777777" w:rsidR="00046E31" w:rsidRPr="002E601B" w:rsidRDefault="00046E31" w:rsidP="00046E31">
      <w:pPr>
        <w:tabs>
          <w:tab w:val="left" w:pos="720"/>
        </w:tabs>
        <w:spacing w:line="360" w:lineRule="auto"/>
        <w:jc w:val="both"/>
        <w:rPr>
          <w:rFonts w:asciiTheme="majorBidi" w:hAnsiTheme="majorBidi" w:cstheme="majorBidi"/>
        </w:rPr>
      </w:pPr>
      <w:r w:rsidRPr="002E601B">
        <w:rPr>
          <w:rFonts w:asciiTheme="majorBidi" w:hAnsiTheme="majorBidi" w:cstheme="majorBidi"/>
        </w:rPr>
        <w:t xml:space="preserve">As a conclusion the higher the lagoon salinity concentrations, the higher the specific gravity values, the smaller evaporation rates from saline water in the Qattara Lagoon. </w:t>
      </w:r>
    </w:p>
    <w:p w14:paraId="11A31D8B" w14:textId="77777777" w:rsidR="00046E31" w:rsidRPr="002E601B" w:rsidRDefault="00DB3B64" w:rsidP="00046E31">
      <w:pPr>
        <w:tabs>
          <w:tab w:val="left" w:pos="720"/>
        </w:tabs>
        <w:spacing w:line="360" w:lineRule="auto"/>
        <w:ind w:firstLine="432"/>
        <w:jc w:val="both"/>
        <w:rPr>
          <w:rFonts w:asciiTheme="majorBidi" w:hAnsiTheme="majorBidi" w:cstheme="majorBidi"/>
        </w:rPr>
      </w:pPr>
      <m:oMath>
        <m:f>
          <m:fPr>
            <m:ctrlPr>
              <w:rPr>
                <w:rFonts w:ascii="Cambria Math" w:hAnsi="Cambria Math" w:cstheme="majorBidi"/>
              </w:rPr>
            </m:ctrlPr>
          </m:fPr>
          <m:num>
            <m:sSub>
              <m:sSubPr>
                <m:ctrlPr>
                  <w:rPr>
                    <w:rFonts w:ascii="Cambria Math" w:hAnsi="Cambria Math" w:cstheme="majorBidi"/>
                  </w:rPr>
                </m:ctrlPr>
              </m:sSubPr>
              <m:e>
                <m:r>
                  <m:rPr>
                    <m:sty m:val="p"/>
                  </m:rPr>
                  <w:rPr>
                    <w:rFonts w:ascii="Cambria Math" w:hAnsi="Cambria Math" w:cstheme="majorBidi"/>
                  </w:rPr>
                  <m:t>E</m:t>
                </m:r>
              </m:e>
              <m:sub>
                <m:r>
                  <m:rPr>
                    <m:sty m:val="p"/>
                  </m:rPr>
                  <w:rPr>
                    <w:rFonts w:ascii="Cambria Math" w:hAnsi="Cambria Math" w:cstheme="majorBidi"/>
                  </w:rPr>
                  <m:t>S</m:t>
                </m:r>
              </m:sub>
            </m:sSub>
          </m:num>
          <m:den>
            <m:sSub>
              <m:sSubPr>
                <m:ctrlPr>
                  <w:rPr>
                    <w:rFonts w:ascii="Cambria Math" w:hAnsi="Cambria Math" w:cstheme="majorBidi"/>
                  </w:rPr>
                </m:ctrlPr>
              </m:sSubPr>
              <m:e>
                <m:r>
                  <m:rPr>
                    <m:sty m:val="p"/>
                  </m:rPr>
                  <w:rPr>
                    <w:rFonts w:ascii="Cambria Math" w:hAnsi="Cambria Math" w:cstheme="majorBidi"/>
                  </w:rPr>
                  <m:t>E</m:t>
                </m:r>
              </m:e>
              <m:sub>
                <m:r>
                  <m:rPr>
                    <m:sty m:val="p"/>
                  </m:rPr>
                  <w:rPr>
                    <w:rFonts w:ascii="Cambria Math" w:hAnsi="Cambria Math" w:cstheme="majorBidi"/>
                  </w:rPr>
                  <m:t>O</m:t>
                </m:r>
              </m:sub>
            </m:sSub>
          </m:den>
        </m:f>
        <m:r>
          <m:rPr>
            <m:sty m:val="p"/>
          </m:rPr>
          <w:rPr>
            <w:rFonts w:ascii="Cambria Math" w:hAnsi="Cambria Math" w:cstheme="majorBidi"/>
          </w:rPr>
          <m:t>=   8.2322 ×</m:t>
        </m:r>
        <m:sSup>
          <m:sSupPr>
            <m:ctrlPr>
              <w:rPr>
                <w:rFonts w:ascii="Cambria Math" w:hAnsi="Cambria Math" w:cstheme="majorBidi"/>
              </w:rPr>
            </m:ctrlPr>
          </m:sSupPr>
          <m:e>
            <m:r>
              <m:rPr>
                <m:sty m:val="p"/>
              </m:rPr>
              <w:rPr>
                <w:rFonts w:ascii="Cambria Math" w:hAnsi="Cambria Math" w:cstheme="majorBidi"/>
              </w:rPr>
              <m:t>S.G.</m:t>
            </m:r>
          </m:e>
          <m:sup>
            <m:r>
              <m:rPr>
                <m:sty m:val="p"/>
              </m:rPr>
              <w:rPr>
                <w:rFonts w:ascii="Cambria Math" w:hAnsi="Cambria Math" w:cstheme="majorBidi"/>
              </w:rPr>
              <m:t>3</m:t>
            </m:r>
          </m:sup>
        </m:sSup>
        <m:r>
          <m:rPr>
            <m:sty m:val="p"/>
          </m:rPr>
          <w:rPr>
            <w:rFonts w:ascii="Cambria Math" w:hAnsi="Cambria Math" w:cstheme="majorBidi"/>
          </w:rPr>
          <m:t>-32.543 ×</m:t>
        </m:r>
        <m:sSup>
          <m:sSupPr>
            <m:ctrlPr>
              <w:rPr>
                <w:rFonts w:ascii="Cambria Math" w:hAnsi="Cambria Math" w:cstheme="majorBidi"/>
              </w:rPr>
            </m:ctrlPr>
          </m:sSupPr>
          <m:e>
            <m:r>
              <m:rPr>
                <m:sty m:val="p"/>
              </m:rPr>
              <w:rPr>
                <w:rFonts w:ascii="Cambria Math" w:hAnsi="Cambria Math" w:cstheme="majorBidi"/>
              </w:rPr>
              <m:t>S.G.</m:t>
            </m:r>
          </m:e>
          <m:sup>
            <m:r>
              <m:rPr>
                <m:sty m:val="p"/>
              </m:rPr>
              <w:rPr>
                <w:rFonts w:ascii="Cambria Math" w:hAnsi="Cambria Math" w:cstheme="majorBidi"/>
              </w:rPr>
              <m:t>2</m:t>
            </m:r>
          </m:sup>
        </m:sSup>
        <m:r>
          <m:rPr>
            <m:sty m:val="p"/>
          </m:rPr>
          <w:rPr>
            <w:rFonts w:ascii="Cambria Math" w:hAnsi="Cambria Math" w:cstheme="majorBidi"/>
          </w:rPr>
          <m:t xml:space="preserve"> +39.826 ×S.G. -14.524</m:t>
        </m:r>
      </m:oMath>
      <w:r w:rsidR="00046E31" w:rsidRPr="002E601B">
        <w:rPr>
          <w:rFonts w:asciiTheme="majorBidi" w:hAnsiTheme="majorBidi" w:cstheme="majorBidi"/>
          <w:bCs/>
        </w:rPr>
        <w:t xml:space="preserve">                                (1)</w:t>
      </w:r>
    </w:p>
    <w:p w14:paraId="19235F6B" w14:textId="77777777" w:rsidR="00046E31" w:rsidRDefault="00046E31" w:rsidP="0026064F">
      <w:pPr>
        <w:tabs>
          <w:tab w:val="left" w:pos="720"/>
        </w:tabs>
        <w:spacing w:line="360" w:lineRule="auto"/>
        <w:ind w:firstLine="432"/>
        <w:jc w:val="both"/>
        <w:rPr>
          <w:rFonts w:asciiTheme="majorBidi" w:hAnsiTheme="majorBidi" w:cstheme="majorBidi"/>
          <w:color w:val="0070C0"/>
        </w:rPr>
      </w:pPr>
      <w:r w:rsidRPr="002E601B">
        <w:rPr>
          <w:rFonts w:asciiTheme="majorBidi" w:hAnsiTheme="majorBidi" w:cstheme="majorBidi"/>
          <w:color w:val="0070C0"/>
        </w:rPr>
        <w:t xml:space="preserve">(Khalil and </w:t>
      </w:r>
      <w:proofErr w:type="spellStart"/>
      <w:r w:rsidRPr="002E601B">
        <w:rPr>
          <w:rFonts w:asciiTheme="majorBidi" w:hAnsiTheme="majorBidi" w:cstheme="majorBidi"/>
          <w:color w:val="0070C0"/>
        </w:rPr>
        <w:t>Eizel</w:t>
      </w:r>
      <w:proofErr w:type="spellEnd"/>
      <w:r w:rsidRPr="002E601B">
        <w:rPr>
          <w:rFonts w:asciiTheme="majorBidi" w:hAnsiTheme="majorBidi" w:cstheme="majorBidi"/>
          <w:color w:val="0070C0"/>
        </w:rPr>
        <w:t>-Din 2006)</w:t>
      </w:r>
      <w:r w:rsidRPr="002E601B">
        <w:rPr>
          <w:rFonts w:asciiTheme="majorBidi" w:hAnsiTheme="majorBidi" w:cstheme="majorBidi"/>
        </w:rPr>
        <w:t>.</w:t>
      </w:r>
      <w:r w:rsidRPr="002E601B">
        <w:rPr>
          <w:rFonts w:asciiTheme="majorBidi" w:hAnsiTheme="majorBidi" w:cstheme="majorBidi"/>
          <w:color w:val="0070C0"/>
        </w:rPr>
        <w:t xml:space="preserve"> Should search for another Author</w:t>
      </w:r>
    </w:p>
    <w:p w14:paraId="28DBD785" w14:textId="77777777" w:rsidR="0026064F" w:rsidRDefault="0026064F" w:rsidP="0026064F">
      <w:pPr>
        <w:tabs>
          <w:tab w:val="left" w:pos="720"/>
        </w:tabs>
        <w:spacing w:line="360" w:lineRule="auto"/>
        <w:ind w:firstLine="432"/>
        <w:jc w:val="both"/>
        <w:rPr>
          <w:rFonts w:asciiTheme="majorBidi" w:hAnsiTheme="majorBidi" w:cstheme="majorBidi"/>
          <w:color w:val="0070C0"/>
        </w:rPr>
      </w:pPr>
    </w:p>
    <w:p w14:paraId="1A95BA29" w14:textId="77777777" w:rsidR="0026064F" w:rsidRDefault="0026064F" w:rsidP="0026064F">
      <w:pPr>
        <w:tabs>
          <w:tab w:val="left" w:pos="720"/>
        </w:tabs>
        <w:spacing w:line="360" w:lineRule="auto"/>
        <w:ind w:firstLine="432"/>
        <w:jc w:val="both"/>
        <w:rPr>
          <w:rFonts w:asciiTheme="majorBidi" w:hAnsiTheme="majorBidi" w:cstheme="majorBidi"/>
          <w:color w:val="0070C0"/>
        </w:rPr>
      </w:pPr>
    </w:p>
    <w:p w14:paraId="6EB07B7D" w14:textId="77777777" w:rsidR="0026064F" w:rsidRDefault="0026064F" w:rsidP="0026064F">
      <w:pPr>
        <w:tabs>
          <w:tab w:val="left" w:pos="720"/>
        </w:tabs>
        <w:spacing w:line="360" w:lineRule="auto"/>
        <w:ind w:firstLine="432"/>
        <w:jc w:val="both"/>
        <w:rPr>
          <w:rFonts w:asciiTheme="majorBidi" w:hAnsiTheme="majorBidi" w:cstheme="majorBidi"/>
          <w:color w:val="0070C0"/>
        </w:rPr>
      </w:pPr>
    </w:p>
    <w:p w14:paraId="22AD67B7" w14:textId="77777777" w:rsidR="0026064F" w:rsidRDefault="0026064F" w:rsidP="0026064F">
      <w:pPr>
        <w:tabs>
          <w:tab w:val="left" w:pos="720"/>
        </w:tabs>
        <w:spacing w:line="360" w:lineRule="auto"/>
        <w:ind w:firstLine="432"/>
        <w:jc w:val="both"/>
        <w:rPr>
          <w:rFonts w:asciiTheme="majorBidi" w:hAnsiTheme="majorBidi" w:cstheme="majorBidi"/>
          <w:color w:val="0070C0"/>
        </w:rPr>
      </w:pPr>
    </w:p>
    <w:p w14:paraId="0ACE0E49" w14:textId="77777777" w:rsidR="0026064F" w:rsidRDefault="0026064F" w:rsidP="0026064F">
      <w:pPr>
        <w:tabs>
          <w:tab w:val="left" w:pos="720"/>
        </w:tabs>
        <w:spacing w:line="360" w:lineRule="auto"/>
        <w:ind w:firstLine="432"/>
        <w:jc w:val="both"/>
        <w:rPr>
          <w:rFonts w:asciiTheme="majorBidi" w:hAnsiTheme="majorBidi" w:cstheme="majorBidi"/>
          <w:color w:val="0070C0"/>
        </w:rPr>
      </w:pPr>
    </w:p>
    <w:p w14:paraId="371AF8E8" w14:textId="7170ADF2" w:rsidR="0026064F" w:rsidRPr="0026064F" w:rsidRDefault="0026064F" w:rsidP="0026064F">
      <w:pPr>
        <w:tabs>
          <w:tab w:val="left" w:pos="720"/>
        </w:tabs>
        <w:spacing w:line="360" w:lineRule="auto"/>
        <w:ind w:firstLine="432"/>
        <w:jc w:val="both"/>
        <w:rPr>
          <w:rFonts w:asciiTheme="majorBidi" w:hAnsiTheme="majorBidi" w:cstheme="majorBidi"/>
          <w:color w:val="0070C0"/>
        </w:rPr>
        <w:sectPr w:rsidR="0026064F" w:rsidRPr="0026064F" w:rsidSect="00B437A6">
          <w:endnotePr>
            <w:numFmt w:val="lowerLetter"/>
          </w:endnotePr>
          <w:type w:val="continuous"/>
          <w:pgSz w:w="11906" w:h="16838" w:code="9"/>
          <w:pgMar w:top="990" w:right="1440" w:bottom="1440" w:left="1440" w:header="720" w:footer="851" w:gutter="0"/>
          <w:cols w:space="720"/>
          <w:docGrid w:linePitch="360"/>
        </w:sectPr>
      </w:pPr>
    </w:p>
    <w:p w14:paraId="3E1FE296" w14:textId="77777777" w:rsidR="00046E31" w:rsidRPr="002E601B" w:rsidRDefault="00046E31" w:rsidP="00046E31">
      <w:pPr>
        <w:pStyle w:val="FECUThesisFigureCaption"/>
        <w:spacing w:before="0" w:after="0"/>
        <w:rPr>
          <w:sz w:val="18"/>
          <w:szCs w:val="18"/>
          <w:lang w:bidi="ar-EG"/>
        </w:rPr>
      </w:pPr>
      <w:bookmarkStart w:id="25" w:name="_Toc473815194"/>
      <w:r w:rsidRPr="002E601B">
        <w:rPr>
          <w:sz w:val="18"/>
          <w:szCs w:val="18"/>
          <w:lang w:bidi="ar-EG"/>
        </w:rPr>
        <w:lastRenderedPageBreak/>
        <w:t xml:space="preserve">Figure. 19: </w:t>
      </w:r>
      <w:r w:rsidRPr="002E601B">
        <w:rPr>
          <w:b w:val="0"/>
          <w:bCs/>
          <w:sz w:val="18"/>
          <w:szCs w:val="18"/>
          <w:lang w:bidi="ar-EG"/>
        </w:rPr>
        <w:t xml:space="preserve">Mean monthly rainfall (mm)                                   </w:t>
      </w:r>
      <w:r w:rsidRPr="002E601B">
        <w:rPr>
          <w:sz w:val="18"/>
          <w:szCs w:val="18"/>
          <w:lang w:bidi="ar-EG"/>
        </w:rPr>
        <w:t xml:space="preserve">Figure. 20: </w:t>
      </w:r>
      <w:r w:rsidRPr="002E601B">
        <w:rPr>
          <w:b w:val="0"/>
          <w:bCs/>
          <w:sz w:val="18"/>
          <w:szCs w:val="18"/>
          <w:lang w:bidi="ar-EG"/>
        </w:rPr>
        <w:t>Mean monthly temperature (C</w:t>
      </w:r>
      <w:r w:rsidRPr="002E601B">
        <w:rPr>
          <w:b w:val="0"/>
          <w:bCs/>
          <w:sz w:val="18"/>
          <w:szCs w:val="18"/>
          <w:vertAlign w:val="superscript"/>
          <w:lang w:bidi="ar-EG"/>
        </w:rPr>
        <w:t>°</w:t>
      </w:r>
      <w:r w:rsidRPr="002E601B">
        <w:rPr>
          <w:b w:val="0"/>
          <w:bCs/>
          <w:sz w:val="18"/>
          <w:szCs w:val="18"/>
          <w:lang w:bidi="ar-EG"/>
        </w:rPr>
        <w:t xml:space="preserve">) </w:t>
      </w:r>
      <w:r w:rsidRPr="002E601B">
        <w:rPr>
          <w:b w:val="0"/>
          <w:bCs/>
          <w:sz w:val="18"/>
          <w:szCs w:val="18"/>
          <w:lang w:bidi="ar-EG"/>
        </w:rPr>
        <w:br/>
        <w:t>(International Water Management Institute IWMI 2009)</w:t>
      </w:r>
      <w:bookmarkEnd w:id="25"/>
      <w:r w:rsidRPr="002E601B">
        <w:rPr>
          <w:b w:val="0"/>
          <w:bCs/>
          <w:sz w:val="18"/>
          <w:szCs w:val="18"/>
          <w:lang w:bidi="ar-EG"/>
        </w:rPr>
        <w:t xml:space="preserve">  </w:t>
      </w:r>
      <w:proofErr w:type="gramStart"/>
      <w:r w:rsidRPr="002E601B">
        <w:rPr>
          <w:b w:val="0"/>
          <w:bCs/>
          <w:sz w:val="18"/>
          <w:szCs w:val="18"/>
          <w:lang w:bidi="ar-EG"/>
        </w:rPr>
        <w:t xml:space="preserve">   (</w:t>
      </w:r>
      <w:proofErr w:type="gramEnd"/>
      <w:r w:rsidRPr="002E601B">
        <w:rPr>
          <w:b w:val="0"/>
          <w:bCs/>
          <w:sz w:val="18"/>
          <w:szCs w:val="18"/>
          <w:lang w:bidi="ar-EG"/>
        </w:rPr>
        <w:t>International Water Management Institute IWMI 2009)</w:t>
      </w:r>
    </w:p>
    <w:p w14:paraId="68446ACF" w14:textId="77777777" w:rsidR="00046E31" w:rsidRPr="002E601B" w:rsidRDefault="00046E31" w:rsidP="00046E31">
      <w:pPr>
        <w:pStyle w:val="FECUThesisFigureCaption"/>
        <w:spacing w:before="0" w:after="0"/>
        <w:rPr>
          <w:sz w:val="26"/>
          <w:szCs w:val="26"/>
          <w:lang w:bidi="ar-EG"/>
        </w:rPr>
      </w:pPr>
      <w:r w:rsidRPr="002E601B">
        <w:rPr>
          <w:rFonts w:eastAsia="Times New Roman"/>
          <w:bCs/>
          <w:noProof/>
        </w:rPr>
        <w:drawing>
          <wp:inline distT="0" distB="0" distL="0" distR="0" wp14:anchorId="52A2CFD3" wp14:editId="4B0BAECA">
            <wp:extent cx="2760208" cy="1938528"/>
            <wp:effectExtent l="19050" t="19050" r="21590" b="24130"/>
            <wp:docPr id="795669" name="Picture 795669" descr="F:\Heba_PhD_Thesis\ASCE_ PAPER\Current Submittal\Figures\Figures to Manuscript\Figure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Heba_PhD_Thesis\ASCE_ PAPER\Current Submittal\Figures\Figures to Manuscript\Figure_19.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6675" t="13909" r="16311" b="56442"/>
                    <a:stretch/>
                  </pic:blipFill>
                  <pic:spPr bwMode="auto">
                    <a:xfrm>
                      <a:off x="0" y="0"/>
                      <a:ext cx="2760208"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noProof/>
          <w:sz w:val="26"/>
          <w:szCs w:val="26"/>
        </w:rPr>
        <w:drawing>
          <wp:inline distT="0" distB="0" distL="0" distR="0" wp14:anchorId="1A3D4CC2" wp14:editId="3CB66BFE">
            <wp:extent cx="2759157" cy="1938528"/>
            <wp:effectExtent l="19050" t="19050" r="22225" b="24130"/>
            <wp:docPr id="795671" name="Picture 795671" descr="F:\Heba_PhD_Thesis\ASCE_ PAPER\Current Submittal\Figures\Figures to Manuscript\Figure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Heba_PhD_Thesis\ASCE_ PAPER\Current Submittal\Figures\Figures to Manuscript\Figure_20.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6219" t="17288" r="16333" b="53468"/>
                    <a:stretch/>
                  </pic:blipFill>
                  <pic:spPr bwMode="auto">
                    <a:xfrm>
                      <a:off x="0" y="0"/>
                      <a:ext cx="2759157"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23C26AA2" w14:textId="77777777" w:rsidR="00046E31" w:rsidRPr="002E601B" w:rsidRDefault="00046E31" w:rsidP="00046E31">
      <w:pPr>
        <w:pStyle w:val="FECUThesisFigureCaption"/>
        <w:spacing w:before="0" w:after="0"/>
        <w:jc w:val="left"/>
        <w:rPr>
          <w:sz w:val="26"/>
          <w:szCs w:val="26"/>
          <w:lang w:bidi="ar-EG"/>
        </w:rPr>
      </w:pPr>
    </w:p>
    <w:p w14:paraId="74817DC0" w14:textId="77777777" w:rsidR="00046E31" w:rsidRPr="002E601B" w:rsidRDefault="00046E31" w:rsidP="00046E31">
      <w:pPr>
        <w:pStyle w:val="FECUThesisFigureCaption"/>
        <w:spacing w:before="0" w:after="0"/>
        <w:jc w:val="left"/>
        <w:rPr>
          <w:sz w:val="26"/>
          <w:szCs w:val="26"/>
          <w:lang w:bidi="ar-EG"/>
        </w:rPr>
      </w:pPr>
      <w:r w:rsidRPr="002E601B">
        <w:rPr>
          <w:sz w:val="18"/>
          <w:szCs w:val="18"/>
          <w:lang w:bidi="ar-EG"/>
        </w:rPr>
        <w:t xml:space="preserve">                        Figure. 21: </w:t>
      </w:r>
      <w:r w:rsidRPr="002E601B">
        <w:rPr>
          <w:b w:val="0"/>
          <w:bCs/>
          <w:sz w:val="18"/>
          <w:szCs w:val="18"/>
          <w:lang w:bidi="ar-EG"/>
        </w:rPr>
        <w:t>Relative humidity (</w:t>
      </w:r>
      <w:proofErr w:type="gramStart"/>
      <w:r w:rsidRPr="002E601B">
        <w:rPr>
          <w:b w:val="0"/>
          <w:bCs/>
          <w:sz w:val="18"/>
          <w:szCs w:val="18"/>
          <w:lang w:bidi="ar-EG"/>
        </w:rPr>
        <w:t>%)</w:t>
      </w:r>
      <w:r w:rsidRPr="002E601B">
        <w:rPr>
          <w:sz w:val="18"/>
          <w:szCs w:val="18"/>
          <w:lang w:bidi="ar-EG"/>
        </w:rPr>
        <w:t xml:space="preserve">   </w:t>
      </w:r>
      <w:proofErr w:type="gramEnd"/>
      <w:r w:rsidRPr="002E601B">
        <w:rPr>
          <w:sz w:val="18"/>
          <w:szCs w:val="18"/>
          <w:lang w:bidi="ar-EG"/>
        </w:rPr>
        <w:t xml:space="preserve">                                                  Figure. 22: </w:t>
      </w:r>
      <w:r w:rsidRPr="002E601B">
        <w:rPr>
          <w:b w:val="0"/>
          <w:bCs/>
          <w:sz w:val="18"/>
          <w:szCs w:val="18"/>
          <w:lang w:bidi="ar-EG"/>
        </w:rPr>
        <w:t>Wind speed (m/s)</w:t>
      </w:r>
    </w:p>
    <w:p w14:paraId="26C211BB" w14:textId="77777777" w:rsidR="00046E31" w:rsidRPr="002E601B" w:rsidRDefault="00046E31" w:rsidP="00046E31">
      <w:pPr>
        <w:pStyle w:val="FECUThesisFigureCaption"/>
        <w:spacing w:before="0" w:after="0"/>
        <w:jc w:val="left"/>
        <w:rPr>
          <w:sz w:val="18"/>
          <w:szCs w:val="18"/>
          <w:lang w:bidi="ar-EG"/>
        </w:rPr>
      </w:pPr>
      <w:r w:rsidRPr="002E601B">
        <w:rPr>
          <w:b w:val="0"/>
          <w:bCs/>
          <w:sz w:val="18"/>
          <w:szCs w:val="18"/>
          <w:lang w:bidi="ar-EG"/>
        </w:rPr>
        <w:t xml:space="preserve"> (International Water Management Institute IWMI 2009)</w:t>
      </w:r>
      <w:r w:rsidRPr="002E601B">
        <w:rPr>
          <w:sz w:val="18"/>
          <w:szCs w:val="18"/>
          <w:lang w:bidi="ar-EG"/>
        </w:rPr>
        <w:t xml:space="preserve">          </w:t>
      </w:r>
      <w:proofErr w:type="gramStart"/>
      <w:r w:rsidRPr="002E601B">
        <w:rPr>
          <w:sz w:val="18"/>
          <w:szCs w:val="18"/>
          <w:lang w:bidi="ar-EG"/>
        </w:rPr>
        <w:t xml:space="preserve">   </w:t>
      </w:r>
      <w:r w:rsidRPr="002E601B">
        <w:rPr>
          <w:b w:val="0"/>
          <w:bCs/>
          <w:sz w:val="18"/>
          <w:szCs w:val="18"/>
          <w:lang w:bidi="ar-EG"/>
        </w:rPr>
        <w:t>(</w:t>
      </w:r>
      <w:proofErr w:type="gramEnd"/>
      <w:r w:rsidRPr="002E601B">
        <w:rPr>
          <w:b w:val="0"/>
          <w:bCs/>
          <w:sz w:val="18"/>
          <w:szCs w:val="18"/>
          <w:lang w:bidi="ar-EG"/>
        </w:rPr>
        <w:t xml:space="preserve">International Water Management Institute IWMI 2009)              </w:t>
      </w:r>
    </w:p>
    <w:p w14:paraId="7E2F0AD2" w14:textId="77777777" w:rsidR="00046E31" w:rsidRPr="002E601B" w:rsidRDefault="00046E31" w:rsidP="00046E31">
      <w:pPr>
        <w:pStyle w:val="FECUThesisFigureCaption"/>
        <w:spacing w:before="0" w:after="0"/>
        <w:rPr>
          <w:sz w:val="18"/>
          <w:szCs w:val="18"/>
          <w:lang w:bidi="ar-EG"/>
        </w:rPr>
      </w:pPr>
    </w:p>
    <w:p w14:paraId="6DBF1CF6" w14:textId="77777777" w:rsidR="00046E31" w:rsidRPr="002E601B" w:rsidRDefault="00046E31" w:rsidP="00046E31">
      <w:pPr>
        <w:pStyle w:val="FECUThesisFigureCaption"/>
        <w:spacing w:before="0" w:after="0"/>
        <w:rPr>
          <w:sz w:val="18"/>
          <w:szCs w:val="18"/>
          <w:lang w:bidi="ar-EG"/>
        </w:rPr>
      </w:pPr>
      <w:r w:rsidRPr="002E601B">
        <w:rPr>
          <w:noProof/>
          <w:sz w:val="26"/>
          <w:szCs w:val="26"/>
        </w:rPr>
        <w:drawing>
          <wp:inline distT="0" distB="0" distL="0" distR="0" wp14:anchorId="3D59CDFC" wp14:editId="394006CD">
            <wp:extent cx="2754420" cy="1947028"/>
            <wp:effectExtent l="19050" t="19050" r="27305" b="15240"/>
            <wp:docPr id="795672" name="Picture 795672" descr="F:\Heba_PhD_Thesis\ASCE_ PAPER\Current Submittal\Figures\Figures to Manuscript\Figure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Heba_PhD_Thesis\ASCE_ PAPER\Current Submittal\Figures\Figures to Manuscript\Figure_21.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4652" t="18014" r="14930" b="50805"/>
                    <a:stretch/>
                  </pic:blipFill>
                  <pic:spPr bwMode="auto">
                    <a:xfrm>
                      <a:off x="0" y="0"/>
                      <a:ext cx="2743200" cy="1939097"/>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noProof/>
          <w:sz w:val="20"/>
          <w:szCs w:val="20"/>
        </w:rPr>
        <w:drawing>
          <wp:inline distT="0" distB="0" distL="0" distR="0" wp14:anchorId="6851C089" wp14:editId="23542E59">
            <wp:extent cx="2740273" cy="1949450"/>
            <wp:effectExtent l="19050" t="19050" r="22225" b="12700"/>
            <wp:docPr id="795674" name="Picture 795674" descr="F:\Heba_PhD_Thesis\ASCE_ PAPER\Current Submittal\Figures\Figures to Manuscript\Figure_22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Heba_PhD_Thesis\ASCE_ PAPER\Current Submittal\Figures\Figures to Manuscript\Figure_22_Page_1.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4643" t="12974" r="14643" b="56165"/>
                    <a:stretch/>
                  </pic:blipFill>
                  <pic:spPr bwMode="auto">
                    <a:xfrm>
                      <a:off x="0" y="0"/>
                      <a:ext cx="2741684" cy="1950454"/>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57C7012D" w14:textId="77777777" w:rsidR="00046E31" w:rsidRPr="002E601B" w:rsidRDefault="00046E31" w:rsidP="00046E31">
      <w:pPr>
        <w:pStyle w:val="FECUThesisFigureCaption"/>
        <w:spacing w:before="0" w:after="0"/>
        <w:rPr>
          <w:sz w:val="20"/>
          <w:szCs w:val="20"/>
          <w:lang w:bidi="ar-EG"/>
        </w:rPr>
      </w:pPr>
      <w:r w:rsidRPr="002E601B">
        <w:rPr>
          <w:b w:val="0"/>
          <w:bCs/>
          <w:sz w:val="18"/>
          <w:szCs w:val="18"/>
          <w:lang w:bidi="ar-EG"/>
        </w:rPr>
        <w:t xml:space="preserve"> </w:t>
      </w:r>
    </w:p>
    <w:p w14:paraId="08850646" w14:textId="77777777" w:rsidR="00046E31" w:rsidRPr="002E601B" w:rsidRDefault="00046E31" w:rsidP="00046E31">
      <w:pPr>
        <w:pStyle w:val="FECUThesisFigureCaption"/>
        <w:spacing w:before="0" w:after="0"/>
        <w:rPr>
          <w:b w:val="0"/>
          <w:bCs/>
          <w:sz w:val="18"/>
          <w:szCs w:val="18"/>
          <w:lang w:bidi="ar-EG"/>
        </w:rPr>
      </w:pPr>
      <w:r w:rsidRPr="002E601B">
        <w:rPr>
          <w:sz w:val="18"/>
          <w:szCs w:val="18"/>
          <w:lang w:bidi="ar-EG"/>
        </w:rPr>
        <w:t xml:space="preserve">                  Figure. 23: </w:t>
      </w:r>
      <w:r w:rsidRPr="002E601B">
        <w:rPr>
          <w:b w:val="0"/>
          <w:bCs/>
          <w:sz w:val="18"/>
          <w:szCs w:val="18"/>
          <w:lang w:bidi="ar-EG"/>
        </w:rPr>
        <w:t>Sunshine hours (</w:t>
      </w:r>
      <w:proofErr w:type="gramStart"/>
      <w:r w:rsidRPr="002E601B">
        <w:rPr>
          <w:b w:val="0"/>
          <w:bCs/>
          <w:sz w:val="18"/>
          <w:szCs w:val="18"/>
          <w:lang w:bidi="ar-EG"/>
        </w:rPr>
        <w:t>%)</w:t>
      </w:r>
      <w:r w:rsidRPr="002E601B">
        <w:rPr>
          <w:sz w:val="18"/>
          <w:szCs w:val="18"/>
          <w:lang w:bidi="ar-EG"/>
        </w:rPr>
        <w:t xml:space="preserve">   </w:t>
      </w:r>
      <w:proofErr w:type="gramEnd"/>
      <w:r w:rsidRPr="002E601B">
        <w:rPr>
          <w:sz w:val="18"/>
          <w:szCs w:val="18"/>
          <w:lang w:bidi="ar-EG"/>
        </w:rPr>
        <w:t xml:space="preserve">                                Figure. 24: </w:t>
      </w:r>
      <w:r w:rsidRPr="002E601B">
        <w:rPr>
          <w:b w:val="0"/>
          <w:bCs/>
          <w:sz w:val="18"/>
          <w:szCs w:val="18"/>
          <w:lang w:bidi="ar-EG"/>
        </w:rPr>
        <w:t xml:space="preserve">Mean precipitation (mm) from three different </w:t>
      </w:r>
    </w:p>
    <w:p w14:paraId="724E669F" w14:textId="77777777" w:rsidR="00046E31" w:rsidRPr="002E601B" w:rsidRDefault="00046E31" w:rsidP="00046E31">
      <w:pPr>
        <w:pStyle w:val="FECUThesisFigureCaption"/>
        <w:spacing w:before="0" w:after="0"/>
        <w:rPr>
          <w:b w:val="0"/>
          <w:bCs/>
          <w:sz w:val="18"/>
          <w:szCs w:val="18"/>
          <w:lang w:bidi="ar-EG"/>
        </w:rPr>
      </w:pPr>
      <w:bookmarkStart w:id="26" w:name="_Toc473815197"/>
      <w:r w:rsidRPr="002E601B">
        <w:rPr>
          <w:b w:val="0"/>
          <w:bCs/>
          <w:sz w:val="18"/>
          <w:szCs w:val="18"/>
          <w:lang w:bidi="ar-EG"/>
        </w:rPr>
        <w:t xml:space="preserve">(International Water Management Institute IWMI 2009)               meteorological stations (Khalil and </w:t>
      </w:r>
      <w:proofErr w:type="spellStart"/>
      <w:r w:rsidRPr="002E601B">
        <w:rPr>
          <w:b w:val="0"/>
          <w:bCs/>
          <w:sz w:val="18"/>
          <w:szCs w:val="18"/>
          <w:lang w:bidi="ar-EG"/>
        </w:rPr>
        <w:t>Eizel</w:t>
      </w:r>
      <w:proofErr w:type="spellEnd"/>
      <w:r w:rsidRPr="002E601B">
        <w:rPr>
          <w:b w:val="0"/>
          <w:bCs/>
          <w:sz w:val="18"/>
          <w:szCs w:val="18"/>
          <w:lang w:bidi="ar-EG"/>
        </w:rPr>
        <w:t>-Din 2006)</w:t>
      </w:r>
    </w:p>
    <w:bookmarkEnd w:id="26"/>
    <w:p w14:paraId="44C3CEA2" w14:textId="77777777" w:rsidR="00046E31" w:rsidRPr="002E601B" w:rsidRDefault="00046E31" w:rsidP="00046E31">
      <w:pPr>
        <w:pStyle w:val="FECUThesisFigureCaption"/>
        <w:spacing w:before="0" w:after="0"/>
        <w:rPr>
          <w:sz w:val="18"/>
          <w:szCs w:val="18"/>
          <w:lang w:bidi="ar-EG"/>
        </w:rPr>
      </w:pPr>
    </w:p>
    <w:p w14:paraId="26DAF3D8" w14:textId="77777777" w:rsidR="00046E31" w:rsidRPr="002E601B" w:rsidRDefault="00046E31" w:rsidP="00046E31">
      <w:pPr>
        <w:pStyle w:val="FECUThesisFigureCaption"/>
        <w:spacing w:before="0" w:after="0"/>
        <w:rPr>
          <w:sz w:val="26"/>
          <w:szCs w:val="26"/>
          <w:lang w:bidi="ar-EG"/>
        </w:rPr>
      </w:pPr>
      <w:r w:rsidRPr="002E601B">
        <w:rPr>
          <w:noProof/>
          <w:sz w:val="20"/>
          <w:szCs w:val="20"/>
        </w:rPr>
        <w:drawing>
          <wp:inline distT="0" distB="0" distL="0" distR="0" wp14:anchorId="6F82D95B" wp14:editId="09D96DC6">
            <wp:extent cx="2743200" cy="1948061"/>
            <wp:effectExtent l="19050" t="19050" r="19050" b="14605"/>
            <wp:docPr id="795675" name="Picture 795675" descr="F:\Heba_PhD_Thesis\ASCE_ PAPER\Current Submittal\Figures\Figures to Manuscript\Figure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Heba_PhD_Thesis\ASCE_ PAPER\Current Submittal\Figures\Figures to Manuscript\Figure_23.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5513" t="17555" r="15784" b="53527"/>
                    <a:stretch/>
                  </pic:blipFill>
                  <pic:spPr bwMode="auto">
                    <a:xfrm>
                      <a:off x="0" y="0"/>
                      <a:ext cx="2743200" cy="1948061"/>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noProof/>
          <w:sz w:val="26"/>
          <w:szCs w:val="26"/>
        </w:rPr>
        <w:drawing>
          <wp:inline distT="0" distB="0" distL="0" distR="0" wp14:anchorId="75550630" wp14:editId="59DB67A8">
            <wp:extent cx="2743127" cy="1943100"/>
            <wp:effectExtent l="19050" t="19050" r="19685" b="19050"/>
            <wp:docPr id="795677" name="Picture 795677" descr="F:\Heba_PhD_Thesis\ASCE_ PAPER\Current Submittal\Figures\Figures to Manuscript\Figure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Heba_PhD_Thesis\ASCE_ PAPER\Current Submittal\Figures\Figures to Manuscript\Figure_24.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6161" t="21538" r="16161" b="49783"/>
                    <a:stretch/>
                  </pic:blipFill>
                  <pic:spPr bwMode="auto">
                    <a:xfrm>
                      <a:off x="0" y="0"/>
                      <a:ext cx="2743200" cy="1943152"/>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38C97AE3" w14:textId="148E3B55" w:rsidR="00046E31" w:rsidRDefault="00046E31" w:rsidP="00046E31">
      <w:pPr>
        <w:pStyle w:val="FECUThesisFigureCaption"/>
        <w:spacing w:before="0" w:after="0"/>
        <w:jc w:val="left"/>
        <w:rPr>
          <w:sz w:val="26"/>
          <w:szCs w:val="26"/>
          <w:lang w:bidi="ar-EG"/>
        </w:rPr>
      </w:pPr>
    </w:p>
    <w:p w14:paraId="2F86E114" w14:textId="647594C1" w:rsidR="0026064F" w:rsidRDefault="0026064F" w:rsidP="00046E31">
      <w:pPr>
        <w:pStyle w:val="FECUThesisFigureCaption"/>
        <w:spacing w:before="0" w:after="0"/>
        <w:jc w:val="left"/>
        <w:rPr>
          <w:sz w:val="26"/>
          <w:szCs w:val="26"/>
          <w:lang w:bidi="ar-EG"/>
        </w:rPr>
      </w:pPr>
    </w:p>
    <w:p w14:paraId="0DD89DD0" w14:textId="4A2AE50A" w:rsidR="0026064F" w:rsidRDefault="0026064F" w:rsidP="00046E31">
      <w:pPr>
        <w:pStyle w:val="FECUThesisFigureCaption"/>
        <w:spacing w:before="0" w:after="0"/>
        <w:jc w:val="left"/>
        <w:rPr>
          <w:sz w:val="26"/>
          <w:szCs w:val="26"/>
          <w:lang w:bidi="ar-EG"/>
        </w:rPr>
      </w:pPr>
    </w:p>
    <w:p w14:paraId="6AA19E7A" w14:textId="55499319" w:rsidR="0026064F" w:rsidRDefault="0026064F" w:rsidP="00046E31">
      <w:pPr>
        <w:pStyle w:val="FECUThesisFigureCaption"/>
        <w:spacing w:before="0" w:after="0"/>
        <w:jc w:val="left"/>
        <w:rPr>
          <w:sz w:val="26"/>
          <w:szCs w:val="26"/>
          <w:lang w:bidi="ar-EG"/>
        </w:rPr>
      </w:pPr>
    </w:p>
    <w:p w14:paraId="029D0BB0" w14:textId="5DD61E1A" w:rsidR="0026064F" w:rsidRDefault="0026064F" w:rsidP="00046E31">
      <w:pPr>
        <w:pStyle w:val="FECUThesisFigureCaption"/>
        <w:spacing w:before="0" w:after="0"/>
        <w:jc w:val="left"/>
        <w:rPr>
          <w:sz w:val="26"/>
          <w:szCs w:val="26"/>
          <w:lang w:bidi="ar-EG"/>
        </w:rPr>
      </w:pPr>
    </w:p>
    <w:p w14:paraId="7A4DAA01" w14:textId="77777777" w:rsidR="0026064F" w:rsidRPr="002E601B" w:rsidRDefault="0026064F" w:rsidP="00046E31">
      <w:pPr>
        <w:pStyle w:val="FECUThesisFigureCaption"/>
        <w:spacing w:before="0" w:after="0"/>
        <w:jc w:val="left"/>
        <w:rPr>
          <w:sz w:val="26"/>
          <w:szCs w:val="26"/>
          <w:lang w:bidi="ar-EG"/>
        </w:rPr>
      </w:pPr>
    </w:p>
    <w:p w14:paraId="247C3301" w14:textId="77777777" w:rsidR="00046E31" w:rsidRPr="002E601B" w:rsidRDefault="00046E31" w:rsidP="00046E31">
      <w:pPr>
        <w:pStyle w:val="FECUThesisFigureCaption"/>
        <w:spacing w:before="0" w:after="0"/>
        <w:jc w:val="left"/>
        <w:rPr>
          <w:sz w:val="26"/>
          <w:szCs w:val="26"/>
          <w:lang w:bidi="ar-EG"/>
        </w:rPr>
      </w:pPr>
    </w:p>
    <w:p w14:paraId="5FF4533F" w14:textId="77777777" w:rsidR="00046E31" w:rsidRPr="002E601B" w:rsidRDefault="00046E31" w:rsidP="00046E31">
      <w:pPr>
        <w:pStyle w:val="FECUThesisFigureCaption"/>
        <w:spacing w:before="0" w:after="0"/>
        <w:rPr>
          <w:b w:val="0"/>
          <w:bCs/>
          <w:sz w:val="18"/>
          <w:szCs w:val="18"/>
          <w:lang w:bidi="ar-EG"/>
        </w:rPr>
      </w:pPr>
      <w:r w:rsidRPr="002E601B">
        <w:rPr>
          <w:sz w:val="18"/>
          <w:szCs w:val="18"/>
          <w:lang w:bidi="ar-EG"/>
        </w:rPr>
        <w:lastRenderedPageBreak/>
        <w:t xml:space="preserve">Figure. 25: </w:t>
      </w:r>
      <w:r w:rsidRPr="002E601B">
        <w:rPr>
          <w:b w:val="0"/>
          <w:bCs/>
          <w:sz w:val="18"/>
          <w:szCs w:val="18"/>
          <w:lang w:bidi="ar-EG"/>
        </w:rPr>
        <w:t xml:space="preserve">Evaporation rates from Qattara Lagoon                 </w:t>
      </w:r>
      <w:r w:rsidRPr="002E601B">
        <w:rPr>
          <w:sz w:val="18"/>
          <w:szCs w:val="18"/>
          <w:lang w:bidi="ar-EG"/>
        </w:rPr>
        <w:t xml:space="preserve">Figure. 26: </w:t>
      </w:r>
      <w:r w:rsidRPr="002E601B">
        <w:rPr>
          <w:b w:val="0"/>
          <w:bCs/>
          <w:sz w:val="18"/>
          <w:szCs w:val="18"/>
          <w:lang w:bidi="ar-EG"/>
        </w:rPr>
        <w:t>Specific gravity effect on evaporation</w:t>
      </w:r>
    </w:p>
    <w:p w14:paraId="3B2A8F79" w14:textId="77777777" w:rsidR="00046E31" w:rsidRPr="002E601B" w:rsidRDefault="00046E31" w:rsidP="00046E31">
      <w:pPr>
        <w:pStyle w:val="FECUThesisFigureCaption"/>
        <w:spacing w:before="0" w:after="0"/>
        <w:jc w:val="left"/>
        <w:rPr>
          <w:b w:val="0"/>
          <w:bCs/>
          <w:sz w:val="18"/>
          <w:szCs w:val="18"/>
          <w:lang w:bidi="ar-EG"/>
        </w:rPr>
      </w:pPr>
      <w:r w:rsidRPr="002E601B">
        <w:rPr>
          <w:b w:val="0"/>
          <w:bCs/>
          <w:sz w:val="18"/>
          <w:szCs w:val="18"/>
          <w:lang w:bidi="ar-EG"/>
        </w:rPr>
        <w:t xml:space="preserve">                                 for different Lagoon water levels                                        </w:t>
      </w:r>
      <w:proofErr w:type="gramStart"/>
      <w:r w:rsidRPr="002E601B">
        <w:rPr>
          <w:b w:val="0"/>
          <w:bCs/>
          <w:sz w:val="18"/>
          <w:szCs w:val="18"/>
          <w:lang w:bidi="ar-EG"/>
        </w:rPr>
        <w:t xml:space="preserve">   (</w:t>
      </w:r>
      <w:proofErr w:type="gramEnd"/>
      <w:r w:rsidRPr="002E601B">
        <w:rPr>
          <w:b w:val="0"/>
          <w:bCs/>
          <w:sz w:val="18"/>
          <w:szCs w:val="18"/>
          <w:lang w:bidi="ar-EG"/>
        </w:rPr>
        <w:t xml:space="preserve">Khalil and </w:t>
      </w:r>
      <w:proofErr w:type="spellStart"/>
      <w:r w:rsidRPr="002E601B">
        <w:rPr>
          <w:b w:val="0"/>
          <w:bCs/>
          <w:sz w:val="18"/>
          <w:szCs w:val="18"/>
          <w:lang w:bidi="ar-EG"/>
        </w:rPr>
        <w:t>Eizel</w:t>
      </w:r>
      <w:proofErr w:type="spellEnd"/>
      <w:r w:rsidRPr="002E601B">
        <w:rPr>
          <w:b w:val="0"/>
          <w:bCs/>
          <w:sz w:val="18"/>
          <w:szCs w:val="18"/>
          <w:lang w:bidi="ar-EG"/>
        </w:rPr>
        <w:t>-Din 2006)</w:t>
      </w:r>
    </w:p>
    <w:p w14:paraId="6ACEEAE6" w14:textId="77777777" w:rsidR="00046E31" w:rsidRPr="002E601B" w:rsidRDefault="00046E31" w:rsidP="00046E31">
      <w:pPr>
        <w:pStyle w:val="FECUThesisFigureCaption"/>
        <w:spacing w:before="0" w:after="0"/>
        <w:rPr>
          <w:sz w:val="26"/>
          <w:szCs w:val="26"/>
          <w:lang w:bidi="ar-EG"/>
        </w:rPr>
      </w:pPr>
      <w:r w:rsidRPr="002E601B">
        <w:rPr>
          <w:noProof/>
        </w:rPr>
        <w:drawing>
          <wp:inline distT="0" distB="0" distL="0" distR="0" wp14:anchorId="51247A90" wp14:editId="7F7EBAAE">
            <wp:extent cx="2719192" cy="1929384"/>
            <wp:effectExtent l="19050" t="19050" r="24130" b="13970"/>
            <wp:docPr id="6" name="Picture 6" descr="F:\Heba_PhD_Thesis\ASCE_ PAPER\Current Submittal\Figures\Figures to Manuscript\Modified Fig.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eba_PhD_Thesis\ASCE_ PAPER\Current Submittal\Figures\Figures to Manuscript\Modified Fig.25.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0555" t="15095" r="20368" b="24122"/>
                    <a:stretch/>
                  </pic:blipFill>
                  <pic:spPr bwMode="auto">
                    <a:xfrm>
                      <a:off x="0" y="0"/>
                      <a:ext cx="2719192" cy="1929384"/>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2E601B">
        <w:rPr>
          <w:noProof/>
          <w:sz w:val="26"/>
          <w:szCs w:val="26"/>
        </w:rPr>
        <w:drawing>
          <wp:inline distT="0" distB="0" distL="0" distR="0" wp14:anchorId="3BCC9348" wp14:editId="323B048D">
            <wp:extent cx="2745351" cy="1929283"/>
            <wp:effectExtent l="19050" t="19050" r="17145" b="13970"/>
            <wp:docPr id="7169" name="Picture 7169" descr="F:\Heba_PhD_Thesis\ASCE_ PAPER\Current Submittal\Figures\Figures to Manuscript\Figure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Heba_PhD_Thesis\ASCE_ PAPER\Current Submittal\Figures\Figures to Manuscript\Figure_26.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2819" t="25315" r="13112" b="41554"/>
                    <a:stretch/>
                  </pic:blipFill>
                  <pic:spPr bwMode="auto">
                    <a:xfrm>
                      <a:off x="0" y="0"/>
                      <a:ext cx="2745220" cy="1929191"/>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F166082" w14:textId="77777777" w:rsidR="00046E31" w:rsidRPr="002E601B" w:rsidRDefault="00046E31" w:rsidP="00046E31">
      <w:pPr>
        <w:pStyle w:val="FECUThesisFigureCaption"/>
        <w:spacing w:before="0" w:after="0"/>
        <w:rPr>
          <w:sz w:val="26"/>
          <w:szCs w:val="26"/>
          <w:lang w:bidi="ar-EG"/>
        </w:rPr>
      </w:pPr>
    </w:p>
    <w:p w14:paraId="388124E2" w14:textId="77777777" w:rsidR="00046E31" w:rsidRPr="002E601B" w:rsidRDefault="00046E31" w:rsidP="00046E31">
      <w:pPr>
        <w:pStyle w:val="FECUThesisFigureCaption"/>
        <w:spacing w:before="0" w:after="0"/>
        <w:rPr>
          <w:sz w:val="26"/>
          <w:szCs w:val="26"/>
          <w:lang w:bidi="ar-EG"/>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4D70BAC8" w14:textId="77777777" w:rsidR="00046E31" w:rsidRPr="002E601B" w:rsidRDefault="00046E31" w:rsidP="00046E31">
      <w:pPr>
        <w:pStyle w:val="FECUThesisFigureCaption"/>
        <w:spacing w:before="0" w:after="0"/>
        <w:rPr>
          <w:b w:val="0"/>
          <w:bCs/>
          <w:sz w:val="18"/>
          <w:szCs w:val="18"/>
          <w:lang w:bidi="ar-EG"/>
        </w:rPr>
      </w:pPr>
      <w:bookmarkStart w:id="27" w:name="_Toc473815202"/>
      <w:r w:rsidRPr="002E601B">
        <w:rPr>
          <w:sz w:val="18"/>
          <w:szCs w:val="18"/>
          <w:lang w:bidi="ar-EG"/>
        </w:rPr>
        <w:t xml:space="preserve">Figure. 27: </w:t>
      </w:r>
      <w:r w:rsidRPr="002E601B">
        <w:rPr>
          <w:b w:val="0"/>
          <w:bCs/>
          <w:sz w:val="18"/>
          <w:szCs w:val="18"/>
          <w:lang w:bidi="ar-EG"/>
        </w:rPr>
        <w:t xml:space="preserve">Relationship between lagoon water salinity            </w:t>
      </w:r>
      <w:r w:rsidRPr="002E601B">
        <w:rPr>
          <w:sz w:val="18"/>
          <w:szCs w:val="18"/>
          <w:lang w:bidi="ar-EG"/>
        </w:rPr>
        <w:t xml:space="preserve">Figure. 28: </w:t>
      </w:r>
      <w:r w:rsidRPr="002E601B">
        <w:rPr>
          <w:b w:val="0"/>
          <w:bCs/>
          <w:sz w:val="18"/>
          <w:szCs w:val="18"/>
          <w:lang w:bidi="ar-EG"/>
        </w:rPr>
        <w:t>Relationship between the ratio (E</w:t>
      </w:r>
      <w:r w:rsidRPr="002E601B">
        <w:rPr>
          <w:b w:val="0"/>
          <w:bCs/>
          <w:sz w:val="18"/>
          <w:szCs w:val="18"/>
          <w:vertAlign w:val="subscript"/>
          <w:lang w:bidi="ar-EG"/>
        </w:rPr>
        <w:t>S</w:t>
      </w:r>
      <w:r w:rsidRPr="002E601B">
        <w:rPr>
          <w:b w:val="0"/>
          <w:bCs/>
          <w:sz w:val="18"/>
          <w:szCs w:val="18"/>
          <w:lang w:bidi="ar-EG"/>
        </w:rPr>
        <w:t>/E</w:t>
      </w:r>
      <w:r w:rsidRPr="002E601B">
        <w:rPr>
          <w:b w:val="0"/>
          <w:bCs/>
          <w:sz w:val="18"/>
          <w:szCs w:val="18"/>
          <w:vertAlign w:val="subscript"/>
          <w:lang w:bidi="ar-EG"/>
        </w:rPr>
        <w:t>O</w:t>
      </w:r>
      <w:r w:rsidRPr="002E601B">
        <w:rPr>
          <w:b w:val="0"/>
          <w:bCs/>
          <w:sz w:val="18"/>
          <w:szCs w:val="18"/>
          <w:lang w:bidi="ar-EG"/>
        </w:rPr>
        <w:t>)</w:t>
      </w:r>
    </w:p>
    <w:p w14:paraId="78BA6BD6" w14:textId="77777777" w:rsidR="00046E31" w:rsidRPr="002E601B" w:rsidRDefault="00046E31" w:rsidP="00046E31">
      <w:pPr>
        <w:pStyle w:val="FECUThesisFigureCaption"/>
        <w:spacing w:before="0" w:after="0"/>
        <w:jc w:val="left"/>
        <w:rPr>
          <w:b w:val="0"/>
          <w:bCs/>
          <w:sz w:val="18"/>
          <w:szCs w:val="18"/>
          <w:lang w:bidi="ar-EG"/>
        </w:rPr>
      </w:pPr>
      <w:r w:rsidRPr="002E601B">
        <w:rPr>
          <w:b w:val="0"/>
          <w:bCs/>
          <w:sz w:val="18"/>
          <w:szCs w:val="18"/>
          <w:lang w:bidi="ar-EG"/>
        </w:rPr>
        <w:t xml:space="preserve">                   and corresponding values of specific gravity</w:t>
      </w:r>
      <w:bookmarkEnd w:id="27"/>
      <w:r w:rsidRPr="002E601B">
        <w:rPr>
          <w:b w:val="0"/>
          <w:bCs/>
          <w:sz w:val="18"/>
          <w:szCs w:val="18"/>
          <w:lang w:bidi="ar-EG"/>
        </w:rPr>
        <w:t xml:space="preserve">                                      and specific gravity (S.G.)</w:t>
      </w:r>
    </w:p>
    <w:p w14:paraId="22C7E123" w14:textId="77777777" w:rsidR="00046E31" w:rsidRPr="002E601B" w:rsidRDefault="00046E31" w:rsidP="00046E31">
      <w:pPr>
        <w:pStyle w:val="FECUThesisFigureCaption"/>
        <w:spacing w:before="0" w:after="0"/>
        <w:rPr>
          <w:b w:val="0"/>
          <w:bCs/>
          <w:sz w:val="18"/>
          <w:szCs w:val="18"/>
          <w:lang w:bidi="ar-EG"/>
        </w:rPr>
      </w:pPr>
      <w:r w:rsidRPr="002E601B">
        <w:rPr>
          <w:noProof/>
          <w:sz w:val="26"/>
          <w:szCs w:val="26"/>
        </w:rPr>
        <w:drawing>
          <wp:inline distT="0" distB="0" distL="0" distR="0" wp14:anchorId="1D2A756F" wp14:editId="00E7DF7F">
            <wp:extent cx="2742166" cy="1947553"/>
            <wp:effectExtent l="19050" t="19050" r="20320" b="14605"/>
            <wp:docPr id="7170" name="Picture 7170" descr="F:\Heba_PhD_Thesis\ASCE_ PAPER\Current Submittal\Figures\Figures to Manuscript\Figure_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Heba_PhD_Thesis\ASCE_ PAPER\Current Submittal\Figures\Figures to Manuscript\Figure_27.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5018" t="26809" r="15235" b="40848"/>
                    <a:stretch/>
                  </pic:blipFill>
                  <pic:spPr bwMode="auto">
                    <a:xfrm>
                      <a:off x="0" y="0"/>
                      <a:ext cx="2743200" cy="1948287"/>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noProof/>
          <w:sz w:val="20"/>
          <w:szCs w:val="20"/>
        </w:rPr>
        <w:drawing>
          <wp:inline distT="0" distB="0" distL="0" distR="0" wp14:anchorId="5A75B924" wp14:editId="714C8825">
            <wp:extent cx="2743200" cy="1947553"/>
            <wp:effectExtent l="19050" t="19050" r="19050" b="14605"/>
            <wp:docPr id="7177" name="Picture 7177" descr="F:\Heba_PhD_Thesis\ASCE_ PAPER\Current Submittal\Figures\Figures to Manuscript\Figure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Heba_PhD_Thesis\ASCE_ PAPER\Current Submittal\Figures\Figures to Manuscript\Figure_28.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5344" t="19660" r="15458" b="48883"/>
                    <a:stretch/>
                  </pic:blipFill>
                  <pic:spPr bwMode="auto">
                    <a:xfrm>
                      <a:off x="0" y="0"/>
                      <a:ext cx="2743200" cy="1947553"/>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6914C0DF" w14:textId="77777777" w:rsidR="00046E31" w:rsidRPr="002E601B" w:rsidRDefault="00046E31" w:rsidP="00046E31">
      <w:pPr>
        <w:pStyle w:val="FECUThesisFigureCaption"/>
        <w:spacing w:before="0" w:after="0"/>
        <w:jc w:val="left"/>
        <w:rPr>
          <w:b w:val="0"/>
          <w:bCs/>
          <w:sz w:val="18"/>
          <w:szCs w:val="18"/>
          <w:lang w:bidi="ar-EG"/>
        </w:rPr>
      </w:pPr>
    </w:p>
    <w:p w14:paraId="5C381DF3" w14:textId="77777777" w:rsidR="00046E31" w:rsidRPr="002E601B" w:rsidRDefault="00046E31" w:rsidP="00046E31">
      <w:pPr>
        <w:pStyle w:val="FECUThesisFigureCaption"/>
        <w:spacing w:before="0" w:after="0"/>
        <w:jc w:val="left"/>
        <w:rPr>
          <w:b w:val="0"/>
          <w:bCs/>
          <w:sz w:val="18"/>
          <w:szCs w:val="18"/>
          <w:lang w:bidi="ar-EG"/>
        </w:rPr>
      </w:pPr>
    </w:p>
    <w:p w14:paraId="6FE1E58A" w14:textId="77777777" w:rsidR="00046E31" w:rsidRPr="002E601B" w:rsidRDefault="00046E31" w:rsidP="00046E31">
      <w:pPr>
        <w:pStyle w:val="FECUThesisFigureCaption"/>
        <w:spacing w:before="0" w:after="0"/>
        <w:jc w:val="left"/>
        <w:rPr>
          <w:b w:val="0"/>
          <w:bCs/>
          <w:sz w:val="18"/>
          <w:szCs w:val="18"/>
          <w:lang w:bidi="ar-EG"/>
        </w:rPr>
      </w:pPr>
    </w:p>
    <w:p w14:paraId="482FDF69" w14:textId="77777777" w:rsidR="00046E31" w:rsidRPr="002E601B" w:rsidRDefault="00046E31" w:rsidP="00046E31">
      <w:pPr>
        <w:pStyle w:val="FECUThesisFigureCaption"/>
        <w:spacing w:before="0" w:after="0"/>
        <w:jc w:val="left"/>
        <w:rPr>
          <w:b w:val="0"/>
          <w:bCs/>
          <w:sz w:val="18"/>
          <w:szCs w:val="18"/>
          <w:lang w:bidi="ar-EG"/>
        </w:rPr>
      </w:pPr>
    </w:p>
    <w:p w14:paraId="6F9A97C8" w14:textId="77777777" w:rsidR="00046E31" w:rsidRPr="002E601B" w:rsidRDefault="00046E31" w:rsidP="00DB07D6">
      <w:pPr>
        <w:pStyle w:val="ListParagraph"/>
        <w:numPr>
          <w:ilvl w:val="0"/>
          <w:numId w:val="11"/>
        </w:numPr>
        <w:tabs>
          <w:tab w:val="left" w:pos="270"/>
        </w:tabs>
        <w:bidi w:val="0"/>
        <w:spacing w:after="0" w:line="360" w:lineRule="auto"/>
        <w:jc w:val="both"/>
        <w:rPr>
          <w:rFonts w:asciiTheme="majorBidi" w:hAnsiTheme="majorBidi" w:cstheme="majorBidi"/>
          <w:b/>
          <w:bCs/>
        </w:rPr>
      </w:pPr>
      <w:bookmarkStart w:id="28" w:name="_Toc473654943"/>
      <w:r w:rsidRPr="002E601B">
        <w:rPr>
          <w:rFonts w:asciiTheme="majorBidi" w:hAnsiTheme="majorBidi" w:cstheme="majorBidi"/>
          <w:b/>
          <w:bCs/>
        </w:rPr>
        <w:t>Groundwater Simulation</w:t>
      </w:r>
      <w:bookmarkEnd w:id="28"/>
      <w:r w:rsidRPr="002E601B">
        <w:rPr>
          <w:rFonts w:asciiTheme="majorBidi" w:hAnsiTheme="majorBidi" w:cstheme="majorBidi"/>
          <w:b/>
          <w:bCs/>
        </w:rPr>
        <w:t xml:space="preserve"> for Qattara Lagoon</w:t>
      </w:r>
    </w:p>
    <w:p w14:paraId="18BDCF4A" w14:textId="77777777" w:rsidR="00046E31" w:rsidRPr="002E601B" w:rsidRDefault="00046E31" w:rsidP="00046E31">
      <w:pPr>
        <w:tabs>
          <w:tab w:val="left" w:pos="720"/>
        </w:tabs>
        <w:spacing w:line="360" w:lineRule="auto"/>
        <w:ind w:firstLine="360"/>
        <w:jc w:val="both"/>
      </w:pPr>
      <w:r w:rsidRPr="002E601B">
        <w:t xml:space="preserve">The first step in MODFLOW </w:t>
      </w:r>
      <w:proofErr w:type="spellStart"/>
      <w:r w:rsidRPr="002E601B">
        <w:t>modeling</w:t>
      </w:r>
      <w:proofErr w:type="spellEnd"/>
      <w:r w:rsidRPr="002E601B">
        <w:t xml:space="preserve">, to simulate the hydrogeological conditions of the lagoon, is the conceptual model description. The conceptual model, which helps in adequate understanding of the groundwater flow system, is described as follows: </w:t>
      </w:r>
    </w:p>
    <w:p w14:paraId="44C618A2" w14:textId="77777777" w:rsidR="00046E31" w:rsidRPr="002E601B" w:rsidRDefault="00046E31" w:rsidP="00046E31">
      <w:pPr>
        <w:tabs>
          <w:tab w:val="left" w:pos="720"/>
        </w:tabs>
        <w:spacing w:line="360" w:lineRule="auto"/>
        <w:jc w:val="both"/>
      </w:pPr>
    </w:p>
    <w:p w14:paraId="7EABD504" w14:textId="77777777" w:rsidR="00046E31" w:rsidRPr="002E601B" w:rsidRDefault="00046E31" w:rsidP="00DB07D6">
      <w:pPr>
        <w:pStyle w:val="ListParagraph"/>
        <w:numPr>
          <w:ilvl w:val="0"/>
          <w:numId w:val="8"/>
        </w:numPr>
        <w:tabs>
          <w:tab w:val="left" w:pos="720"/>
        </w:tabs>
        <w:bidi w:val="0"/>
        <w:spacing w:after="0" w:line="360" w:lineRule="auto"/>
        <w:ind w:left="0"/>
        <w:jc w:val="both"/>
        <w:rPr>
          <w:rFonts w:asciiTheme="majorBidi" w:hAnsiTheme="majorBidi" w:cstheme="majorBidi"/>
          <w:b/>
          <w:bCs/>
        </w:rPr>
      </w:pPr>
      <w:r w:rsidRPr="002E601B">
        <w:rPr>
          <w:rFonts w:asciiTheme="majorBidi" w:hAnsiTheme="majorBidi" w:cstheme="majorBidi"/>
          <w:b/>
          <w:bCs/>
        </w:rPr>
        <w:t>The Model Grid Dimensions</w:t>
      </w:r>
    </w:p>
    <w:p w14:paraId="2117F650" w14:textId="77777777" w:rsidR="00046E31" w:rsidRPr="002E601B" w:rsidRDefault="00046E31" w:rsidP="00046E31">
      <w:pPr>
        <w:tabs>
          <w:tab w:val="left" w:pos="720"/>
        </w:tabs>
        <w:spacing w:line="360" w:lineRule="auto"/>
        <w:ind w:firstLine="360"/>
        <w:jc w:val="both"/>
      </w:pPr>
      <w:r w:rsidRPr="002E601B">
        <w:rPr>
          <w:rFonts w:asciiTheme="majorBidi" w:hAnsiTheme="majorBidi" w:cstheme="majorBidi"/>
        </w:rPr>
        <w:t>An area with dimensions of 647,297 meters, in the east-west direction, and 332,714 meters, in the north-south direction, has been considered in this study. The grid system has been subdivided into 400 rows by 500 columns including 20,000 cells, in plan,</w:t>
      </w:r>
      <w:r w:rsidRPr="002E601B">
        <w:t xml:space="preserve"> and considering the four groundwater layers; the total number of cells is 80,000.</w:t>
      </w:r>
    </w:p>
    <w:p w14:paraId="2F511848" w14:textId="77777777" w:rsidR="00046E31" w:rsidRPr="002E601B" w:rsidRDefault="00046E31" w:rsidP="00046E31">
      <w:pPr>
        <w:tabs>
          <w:tab w:val="left" w:pos="720"/>
        </w:tabs>
        <w:spacing w:line="360" w:lineRule="auto"/>
        <w:jc w:val="both"/>
        <w:rPr>
          <w:rFonts w:asciiTheme="majorBidi" w:hAnsiTheme="majorBidi" w:cstheme="majorBidi"/>
        </w:rPr>
      </w:pPr>
      <w:r w:rsidRPr="002E601B">
        <w:t xml:space="preserve"> </w:t>
      </w:r>
    </w:p>
    <w:p w14:paraId="551D44FE" w14:textId="77777777" w:rsidR="00046E31" w:rsidRPr="002E601B" w:rsidRDefault="00046E31" w:rsidP="00DB07D6">
      <w:pPr>
        <w:pStyle w:val="ListParagraph"/>
        <w:numPr>
          <w:ilvl w:val="0"/>
          <w:numId w:val="8"/>
        </w:numPr>
        <w:tabs>
          <w:tab w:val="left" w:pos="720"/>
        </w:tabs>
        <w:bidi w:val="0"/>
        <w:spacing w:after="0" w:line="360" w:lineRule="auto"/>
        <w:ind w:left="0"/>
        <w:jc w:val="lowKashida"/>
        <w:rPr>
          <w:rFonts w:asciiTheme="majorBidi" w:hAnsiTheme="majorBidi" w:cstheme="majorBidi"/>
          <w:b/>
          <w:bCs/>
        </w:rPr>
      </w:pPr>
      <w:r w:rsidRPr="002E601B">
        <w:rPr>
          <w:rFonts w:asciiTheme="majorBidi" w:hAnsiTheme="majorBidi" w:cstheme="majorBidi"/>
          <w:b/>
          <w:bCs/>
        </w:rPr>
        <w:t>Initial Heads</w:t>
      </w:r>
    </w:p>
    <w:p w14:paraId="5EEC9F03" w14:textId="77777777" w:rsidR="00046E31" w:rsidRPr="002E601B" w:rsidRDefault="00046E31" w:rsidP="00046E31">
      <w:pPr>
        <w:tabs>
          <w:tab w:val="left" w:pos="720"/>
        </w:tabs>
        <w:spacing w:line="360" w:lineRule="auto"/>
        <w:ind w:firstLine="360"/>
        <w:jc w:val="lowKashida"/>
        <w:rPr>
          <w:rFonts w:asciiTheme="majorBidi" w:hAnsiTheme="majorBidi" w:cstheme="majorBidi"/>
          <w:bCs/>
        </w:rPr>
      </w:pPr>
      <w:r w:rsidRPr="002E601B">
        <w:rPr>
          <w:rFonts w:asciiTheme="majorBidi" w:hAnsiTheme="majorBidi" w:cstheme="majorBidi"/>
          <w:bCs/>
        </w:rPr>
        <w:t xml:space="preserve">From reports prepared by CEDARE (1993), the contour lines map of initial water levels for </w:t>
      </w:r>
      <w:proofErr w:type="spellStart"/>
      <w:r w:rsidRPr="002E601B">
        <w:rPr>
          <w:rFonts w:asciiTheme="majorBidi" w:hAnsiTheme="majorBidi" w:cstheme="majorBidi"/>
          <w:bCs/>
        </w:rPr>
        <w:t>Moghra</w:t>
      </w:r>
      <w:proofErr w:type="spellEnd"/>
      <w:r w:rsidRPr="002E601B">
        <w:rPr>
          <w:rFonts w:asciiTheme="majorBidi" w:hAnsiTheme="majorBidi" w:cstheme="majorBidi"/>
          <w:bCs/>
        </w:rPr>
        <w:t xml:space="preserve">, Limestone, Shale, and Sandstone Formations have been adopted and employed </w:t>
      </w:r>
      <w:r w:rsidRPr="002E601B">
        <w:rPr>
          <w:rFonts w:asciiTheme="majorBidi" w:hAnsiTheme="majorBidi" w:cstheme="majorBidi"/>
          <w:bCs/>
        </w:rPr>
        <w:lastRenderedPageBreak/>
        <w:t xml:space="preserve">via MODFLOW to generate the initial head zones for the </w:t>
      </w:r>
      <w:proofErr w:type="spellStart"/>
      <w:r w:rsidRPr="002E601B">
        <w:rPr>
          <w:rFonts w:asciiTheme="majorBidi" w:hAnsiTheme="majorBidi" w:cstheme="majorBidi"/>
          <w:bCs/>
        </w:rPr>
        <w:t>Moghra</w:t>
      </w:r>
      <w:proofErr w:type="spellEnd"/>
      <w:r w:rsidRPr="002E601B">
        <w:rPr>
          <w:rFonts w:asciiTheme="majorBidi" w:hAnsiTheme="majorBidi" w:cstheme="majorBidi"/>
          <w:bCs/>
        </w:rPr>
        <w:t xml:space="preserve"> Formation as shown in Figureure-29. Initial head zones for Limestone, Shale, and Sandstone layers are presented in Figureure-30.</w:t>
      </w:r>
    </w:p>
    <w:p w14:paraId="369D0EA8" w14:textId="77777777" w:rsidR="00046E31" w:rsidRPr="002E601B" w:rsidRDefault="00046E31" w:rsidP="00046E31">
      <w:pPr>
        <w:pStyle w:val="FECUThesisFigureCaption"/>
        <w:spacing w:before="0" w:after="0"/>
        <w:rPr>
          <w:lang w:bidi="ar-EG"/>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42481155" w14:textId="77777777" w:rsidR="00046E31" w:rsidRPr="002E601B" w:rsidRDefault="00046E31" w:rsidP="00046E31">
      <w:pPr>
        <w:pStyle w:val="FECUThesisFigureCaption"/>
        <w:spacing w:before="0" w:after="0"/>
        <w:rPr>
          <w:b w:val="0"/>
          <w:bCs/>
          <w:sz w:val="18"/>
          <w:szCs w:val="18"/>
          <w:lang w:bidi="ar-EG"/>
        </w:rPr>
      </w:pPr>
      <w:bookmarkStart w:id="29" w:name="_Toc473815220"/>
      <w:r w:rsidRPr="002E601B">
        <w:rPr>
          <w:sz w:val="18"/>
          <w:szCs w:val="18"/>
          <w:lang w:bidi="ar-EG"/>
        </w:rPr>
        <w:t xml:space="preserve">Figure. 29: </w:t>
      </w:r>
      <w:r w:rsidRPr="002E601B">
        <w:rPr>
          <w:b w:val="0"/>
          <w:bCs/>
          <w:sz w:val="18"/>
          <w:szCs w:val="18"/>
          <w:lang w:bidi="ar-EG"/>
        </w:rPr>
        <w:t xml:space="preserve">Initial head zones for </w:t>
      </w:r>
      <w:proofErr w:type="spellStart"/>
      <w:r w:rsidRPr="002E601B">
        <w:rPr>
          <w:b w:val="0"/>
          <w:bCs/>
          <w:sz w:val="18"/>
          <w:szCs w:val="18"/>
          <w:lang w:bidi="ar-EG"/>
        </w:rPr>
        <w:t>Moghra</w:t>
      </w:r>
      <w:proofErr w:type="spellEnd"/>
      <w:r w:rsidRPr="002E601B">
        <w:rPr>
          <w:b w:val="0"/>
          <w:bCs/>
          <w:sz w:val="18"/>
          <w:szCs w:val="18"/>
          <w:lang w:bidi="ar-EG"/>
        </w:rPr>
        <w:t xml:space="preserve"> Formation</w:t>
      </w:r>
      <w:bookmarkEnd w:id="29"/>
      <w:r w:rsidRPr="002E601B">
        <w:rPr>
          <w:sz w:val="18"/>
          <w:szCs w:val="18"/>
          <w:lang w:bidi="ar-EG"/>
        </w:rPr>
        <w:t xml:space="preserve">               Figure. 30: </w:t>
      </w:r>
      <w:r w:rsidRPr="002E601B">
        <w:rPr>
          <w:b w:val="0"/>
          <w:bCs/>
          <w:sz w:val="18"/>
          <w:szCs w:val="18"/>
          <w:lang w:bidi="ar-EG"/>
        </w:rPr>
        <w:t>Initial head zones for Limestone, Shale,</w:t>
      </w:r>
    </w:p>
    <w:p w14:paraId="61CDBC99" w14:textId="77777777" w:rsidR="00046E31" w:rsidRPr="002E601B" w:rsidRDefault="00046E31" w:rsidP="00046E31">
      <w:pPr>
        <w:pStyle w:val="FECUThesisFigureCaption"/>
        <w:spacing w:before="0" w:after="0"/>
        <w:rPr>
          <w:sz w:val="18"/>
          <w:szCs w:val="18"/>
          <w:lang w:bidi="ar-EG"/>
        </w:rPr>
      </w:pPr>
      <w:r w:rsidRPr="002E601B">
        <w:rPr>
          <w:noProof/>
        </w:rPr>
        <w:drawing>
          <wp:inline distT="0" distB="0" distL="0" distR="0" wp14:anchorId="200FF897" wp14:editId="1FC08A28">
            <wp:extent cx="2741780" cy="1935678"/>
            <wp:effectExtent l="19050" t="19050" r="20955" b="26670"/>
            <wp:docPr id="7178" name="Picture 7178" descr="F:\Heba_PhD_Thesis\ASCE_ PAPER\Current Submittal\Figures\Figures to Manuscript\Figure_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Heba_PhD_Thesis\ASCE_ PAPER\Current Submittal\Figures\Figures to Manuscript\Figure_29.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4246" t="33354" r="14236" b="33246"/>
                    <a:stretch/>
                  </pic:blipFill>
                  <pic:spPr bwMode="auto">
                    <a:xfrm>
                      <a:off x="0" y="0"/>
                      <a:ext cx="2741780" cy="1935678"/>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r w:rsidRPr="002E601B">
        <w:rPr>
          <w:noProof/>
        </w:rPr>
        <w:drawing>
          <wp:inline distT="0" distB="0" distL="0" distR="0" wp14:anchorId="3880D714" wp14:editId="41C7FD19">
            <wp:extent cx="2743153" cy="1968500"/>
            <wp:effectExtent l="0" t="0" r="635" b="0"/>
            <wp:docPr id="2" name="Picture 2" descr="F:\Heba_PhD_Thesis\ASCE_ PAPER\Current Submittal\Figures\Figures to Manuscript\Figure_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eba_PhD_Thesis\ASCE_ PAPER\Current Submittal\Figures\Figures to Manuscript\Figure_30.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4914" t="17436" r="14766" b="48718"/>
                    <a:stretch/>
                  </pic:blipFill>
                  <pic:spPr bwMode="auto">
                    <a:xfrm>
                      <a:off x="0" y="0"/>
                      <a:ext cx="2743153" cy="1968500"/>
                    </a:xfrm>
                    <a:prstGeom prst="rect">
                      <a:avLst/>
                    </a:prstGeom>
                    <a:noFill/>
                    <a:ln>
                      <a:noFill/>
                    </a:ln>
                    <a:extLst>
                      <a:ext uri="{53640926-AAD7-44D8-BBD7-CCE9431645EC}">
                        <a14:shadowObscured xmlns:a14="http://schemas.microsoft.com/office/drawing/2010/main"/>
                      </a:ext>
                    </a:extLst>
                  </pic:spPr>
                </pic:pic>
              </a:graphicData>
            </a:graphic>
          </wp:inline>
        </w:drawing>
      </w:r>
      <w:r w:rsidRPr="002E601B">
        <w:rPr>
          <w:b w:val="0"/>
          <w:bCs/>
          <w:sz w:val="18"/>
          <w:szCs w:val="18"/>
          <w:lang w:bidi="ar-EG"/>
        </w:rPr>
        <w:t>and Sandstone Formations</w:t>
      </w:r>
    </w:p>
    <w:p w14:paraId="2CC927CE" w14:textId="77777777" w:rsidR="00046E31" w:rsidRPr="002E601B" w:rsidRDefault="00046E31" w:rsidP="00046E31">
      <w:pPr>
        <w:pStyle w:val="FECUThesisFigureCaption"/>
        <w:spacing w:before="0" w:after="0"/>
        <w:jc w:val="left"/>
        <w:rPr>
          <w:sz w:val="18"/>
          <w:szCs w:val="18"/>
          <w:lang w:bidi="ar-EG"/>
        </w:rPr>
      </w:pPr>
    </w:p>
    <w:p w14:paraId="3C08C4BB" w14:textId="77777777" w:rsidR="00046E31" w:rsidRPr="002E601B" w:rsidRDefault="00046E31" w:rsidP="00DB07D6">
      <w:pPr>
        <w:pStyle w:val="ListParagraph"/>
        <w:numPr>
          <w:ilvl w:val="0"/>
          <w:numId w:val="8"/>
        </w:numPr>
        <w:tabs>
          <w:tab w:val="left" w:pos="720"/>
        </w:tabs>
        <w:bidi w:val="0"/>
        <w:spacing w:after="0" w:line="360" w:lineRule="auto"/>
        <w:ind w:left="0" w:firstLine="0"/>
        <w:jc w:val="both"/>
        <w:rPr>
          <w:rFonts w:asciiTheme="majorBidi" w:hAnsiTheme="majorBidi" w:cstheme="majorBidi"/>
          <w:b/>
          <w:bCs/>
        </w:rPr>
      </w:pPr>
      <w:r w:rsidRPr="002E601B">
        <w:rPr>
          <w:rFonts w:asciiTheme="majorBidi" w:hAnsiTheme="majorBidi" w:cstheme="majorBidi"/>
          <w:b/>
          <w:bCs/>
        </w:rPr>
        <w:t>Initial Concentration</w:t>
      </w:r>
    </w:p>
    <w:p w14:paraId="37700AEF" w14:textId="77777777" w:rsidR="00046E31" w:rsidRPr="002E601B" w:rsidRDefault="00046E31" w:rsidP="00046E31">
      <w:pPr>
        <w:tabs>
          <w:tab w:val="left" w:pos="720"/>
        </w:tabs>
        <w:spacing w:line="360" w:lineRule="auto"/>
        <w:ind w:firstLine="360"/>
        <w:jc w:val="both"/>
        <w:rPr>
          <w:rFonts w:asciiTheme="majorBidi" w:hAnsiTheme="majorBidi" w:cstheme="majorBidi"/>
          <w:bCs/>
        </w:rPr>
      </w:pPr>
      <w:r w:rsidRPr="002E601B">
        <w:rPr>
          <w:rFonts w:asciiTheme="majorBidi" w:hAnsiTheme="majorBidi" w:cstheme="majorBidi"/>
          <w:bCs/>
        </w:rPr>
        <w:t>Values of initial concentration for the Qattara study area have been considered, via the numerical groundwater model, as given in Table-</w:t>
      </w:r>
      <w:proofErr w:type="gramStart"/>
      <w:r w:rsidRPr="002E601B">
        <w:rPr>
          <w:rFonts w:asciiTheme="majorBidi" w:hAnsiTheme="majorBidi" w:cstheme="majorBidi"/>
          <w:bCs/>
        </w:rPr>
        <w:t>3:-</w:t>
      </w:r>
      <w:proofErr w:type="gramEnd"/>
    </w:p>
    <w:p w14:paraId="65B2723C" w14:textId="77777777" w:rsidR="00046E31" w:rsidRPr="002E601B" w:rsidRDefault="00046E31" w:rsidP="00046E31">
      <w:pPr>
        <w:pStyle w:val="Caption"/>
        <w:spacing w:before="0" w:after="0" w:line="480" w:lineRule="auto"/>
        <w:rPr>
          <w:sz w:val="18"/>
          <w:szCs w:val="18"/>
        </w:rPr>
      </w:pPr>
      <w:r w:rsidRPr="002E601B">
        <w:rPr>
          <w:sz w:val="18"/>
          <w:szCs w:val="18"/>
        </w:rPr>
        <w:t xml:space="preserve">Table -3: </w:t>
      </w:r>
      <w:r w:rsidRPr="002E601B">
        <w:rPr>
          <w:color w:val="000000" w:themeColor="text1"/>
          <w:sz w:val="18"/>
          <w:szCs w:val="18"/>
        </w:rPr>
        <w:t xml:space="preserve">Initial concentration values for the hydrogeological system  </w:t>
      </w:r>
    </w:p>
    <w:p w14:paraId="09D5568B" w14:textId="77777777" w:rsidR="00046E31" w:rsidRPr="002E601B" w:rsidRDefault="00046E31" w:rsidP="00046E31">
      <w:pPr>
        <w:spacing w:before="120" w:after="120"/>
        <w:contextualSpacing/>
        <w:jc w:val="center"/>
        <w:rPr>
          <w:rFonts w:asciiTheme="majorBidi" w:hAnsiTheme="majorBidi" w:cstheme="majorBidi"/>
          <w:b/>
          <w:bCs/>
          <w:color w:val="000000" w:themeColor="text1"/>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tbl>
      <w:tblPr>
        <w:tblStyle w:val="MediumGrid3-Accent3"/>
        <w:tblW w:w="8859" w:type="dxa"/>
        <w:tblLook w:val="04A0" w:firstRow="1" w:lastRow="0" w:firstColumn="1" w:lastColumn="0" w:noHBand="0" w:noVBand="1"/>
      </w:tblPr>
      <w:tblGrid>
        <w:gridCol w:w="2660"/>
        <w:gridCol w:w="6199"/>
      </w:tblGrid>
      <w:tr w:rsidR="00046E31" w:rsidRPr="002E601B" w14:paraId="7823445A" w14:textId="77777777" w:rsidTr="00AE0D73">
        <w:trPr>
          <w:cnfStyle w:val="100000000000" w:firstRow="1" w:lastRow="0" w:firstColumn="0" w:lastColumn="0" w:oddVBand="0" w:evenVBand="0" w:oddHBand="0" w:evenHBand="0" w:firstRowFirstColumn="0" w:firstRowLastColumn="0" w:lastRowFirstColumn="0" w:lastRowLastColumn="0"/>
          <w:trHeight w:val="484"/>
        </w:trPr>
        <w:tc>
          <w:tcPr>
            <w:cnfStyle w:val="001000000000" w:firstRow="0" w:lastRow="0" w:firstColumn="1" w:lastColumn="0" w:oddVBand="0" w:evenVBand="0" w:oddHBand="0" w:evenHBand="0" w:firstRowFirstColumn="0" w:firstRowLastColumn="0" w:lastRowFirstColumn="0" w:lastRowLastColumn="0"/>
            <w:tcW w:w="2660" w:type="dxa"/>
            <w:vAlign w:val="center"/>
          </w:tcPr>
          <w:p w14:paraId="5865D7CE" w14:textId="77777777" w:rsidR="00046E31" w:rsidRPr="002E601B" w:rsidRDefault="00046E31" w:rsidP="00AE0D73">
            <w:pPr>
              <w:spacing w:before="120" w:after="120"/>
              <w:contextualSpacing/>
              <w:jc w:val="center"/>
              <w:rPr>
                <w:rFonts w:asciiTheme="majorBidi" w:hAnsiTheme="majorBidi" w:cstheme="majorBidi"/>
                <w:color w:val="000000" w:themeColor="text1"/>
                <w:sz w:val="20"/>
                <w:szCs w:val="20"/>
              </w:rPr>
            </w:pPr>
            <w:r w:rsidRPr="002E601B">
              <w:rPr>
                <w:rFonts w:asciiTheme="majorBidi" w:hAnsiTheme="majorBidi" w:cstheme="majorBidi"/>
                <w:color w:val="000000" w:themeColor="text1"/>
                <w:sz w:val="20"/>
                <w:szCs w:val="20"/>
              </w:rPr>
              <w:t>Layer Name</w:t>
            </w:r>
          </w:p>
        </w:tc>
        <w:tc>
          <w:tcPr>
            <w:tcW w:w="6199" w:type="dxa"/>
            <w:vAlign w:val="center"/>
          </w:tcPr>
          <w:p w14:paraId="5614D459" w14:textId="77777777" w:rsidR="00046E31" w:rsidRPr="002E601B" w:rsidRDefault="00046E31" w:rsidP="00AE0D73">
            <w:pPr>
              <w:spacing w:before="120" w:after="120"/>
              <w:contextualSpacing/>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20"/>
                <w:szCs w:val="20"/>
              </w:rPr>
            </w:pPr>
            <w:r w:rsidRPr="002E601B">
              <w:rPr>
                <w:rFonts w:asciiTheme="majorBidi" w:hAnsiTheme="majorBidi" w:cstheme="majorBidi"/>
                <w:color w:val="auto"/>
              </w:rPr>
              <w:t>Water salinity (ppm)</w:t>
            </w:r>
          </w:p>
        </w:tc>
      </w:tr>
      <w:tr w:rsidR="00046E31" w:rsidRPr="002E601B" w14:paraId="084D0C14" w14:textId="77777777" w:rsidTr="00AE0D73">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2660" w:type="dxa"/>
            <w:vAlign w:val="center"/>
          </w:tcPr>
          <w:p w14:paraId="7C0231B8" w14:textId="77777777" w:rsidR="00046E31" w:rsidRPr="002E601B" w:rsidRDefault="00046E31" w:rsidP="00AE0D73">
            <w:pPr>
              <w:spacing w:before="120" w:after="120"/>
              <w:contextualSpacing/>
              <w:jc w:val="center"/>
              <w:rPr>
                <w:rFonts w:asciiTheme="majorBidi" w:hAnsiTheme="majorBidi" w:cstheme="majorBidi"/>
                <w:color w:val="000000" w:themeColor="text1"/>
                <w:sz w:val="20"/>
                <w:szCs w:val="20"/>
              </w:rPr>
            </w:pPr>
            <w:proofErr w:type="spellStart"/>
            <w:r w:rsidRPr="002E601B">
              <w:rPr>
                <w:rFonts w:asciiTheme="majorBidi" w:hAnsiTheme="majorBidi" w:cstheme="majorBidi"/>
                <w:color w:val="000000" w:themeColor="text1"/>
                <w:sz w:val="20"/>
                <w:szCs w:val="20"/>
              </w:rPr>
              <w:t>Moghra</w:t>
            </w:r>
            <w:proofErr w:type="spellEnd"/>
            <w:r w:rsidRPr="002E601B">
              <w:rPr>
                <w:rFonts w:asciiTheme="majorBidi" w:hAnsiTheme="majorBidi" w:cstheme="majorBidi"/>
                <w:color w:val="000000" w:themeColor="text1"/>
                <w:sz w:val="20"/>
                <w:szCs w:val="20"/>
              </w:rPr>
              <w:t xml:space="preserve"> Layer</w:t>
            </w:r>
          </w:p>
        </w:tc>
        <w:tc>
          <w:tcPr>
            <w:tcW w:w="6199" w:type="dxa"/>
            <w:vAlign w:val="center"/>
          </w:tcPr>
          <w:p w14:paraId="7B3A57F3"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3000</w:t>
            </w:r>
          </w:p>
        </w:tc>
      </w:tr>
      <w:tr w:rsidR="00046E31" w:rsidRPr="002E601B" w14:paraId="04D96ABE" w14:textId="77777777" w:rsidTr="00AE0D73">
        <w:trPr>
          <w:trHeight w:val="414"/>
        </w:trPr>
        <w:tc>
          <w:tcPr>
            <w:cnfStyle w:val="001000000000" w:firstRow="0" w:lastRow="0" w:firstColumn="1" w:lastColumn="0" w:oddVBand="0" w:evenVBand="0" w:oddHBand="0" w:evenHBand="0" w:firstRowFirstColumn="0" w:firstRowLastColumn="0" w:lastRowFirstColumn="0" w:lastRowLastColumn="0"/>
            <w:tcW w:w="2660" w:type="dxa"/>
            <w:vAlign w:val="center"/>
          </w:tcPr>
          <w:p w14:paraId="0ED5060E" w14:textId="77777777" w:rsidR="00046E31" w:rsidRPr="002E601B" w:rsidRDefault="00046E31" w:rsidP="00AE0D73">
            <w:pPr>
              <w:spacing w:before="120" w:after="120"/>
              <w:contextualSpacing/>
              <w:jc w:val="center"/>
              <w:rPr>
                <w:rFonts w:asciiTheme="majorBidi" w:hAnsiTheme="majorBidi" w:cstheme="majorBidi"/>
                <w:color w:val="000000" w:themeColor="text1"/>
                <w:sz w:val="20"/>
                <w:szCs w:val="20"/>
              </w:rPr>
            </w:pPr>
            <w:r w:rsidRPr="002E601B">
              <w:rPr>
                <w:rFonts w:asciiTheme="majorBidi" w:hAnsiTheme="majorBidi" w:cstheme="majorBidi"/>
                <w:color w:val="000000" w:themeColor="text1"/>
                <w:sz w:val="20"/>
                <w:szCs w:val="20"/>
              </w:rPr>
              <w:t>Limestone Layer</w:t>
            </w:r>
          </w:p>
        </w:tc>
        <w:tc>
          <w:tcPr>
            <w:tcW w:w="6199" w:type="dxa"/>
            <w:vAlign w:val="center"/>
          </w:tcPr>
          <w:p w14:paraId="1D55EFB3" w14:textId="77777777" w:rsidR="00046E31" w:rsidRPr="002E601B" w:rsidRDefault="00046E31" w:rsidP="00AE0D73">
            <w:pPr>
              <w:spacing w:before="120" w:after="120"/>
              <w:contextualSpacing/>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1000</w:t>
            </w:r>
          </w:p>
        </w:tc>
      </w:tr>
      <w:tr w:rsidR="00046E31" w:rsidRPr="002E601B" w14:paraId="043BD1C3" w14:textId="77777777" w:rsidTr="00AE0D73">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2660" w:type="dxa"/>
            <w:vAlign w:val="center"/>
          </w:tcPr>
          <w:p w14:paraId="23E09DCB" w14:textId="77777777" w:rsidR="00046E31" w:rsidRPr="002E601B" w:rsidRDefault="00046E31" w:rsidP="00AE0D73">
            <w:pPr>
              <w:spacing w:before="120" w:after="120"/>
              <w:contextualSpacing/>
              <w:jc w:val="center"/>
              <w:rPr>
                <w:rFonts w:asciiTheme="majorBidi" w:hAnsiTheme="majorBidi" w:cstheme="majorBidi"/>
                <w:color w:val="000000" w:themeColor="text1"/>
                <w:sz w:val="20"/>
                <w:szCs w:val="20"/>
              </w:rPr>
            </w:pPr>
            <w:r w:rsidRPr="002E601B">
              <w:rPr>
                <w:rFonts w:asciiTheme="majorBidi" w:hAnsiTheme="majorBidi" w:cstheme="majorBidi"/>
                <w:color w:val="000000" w:themeColor="text1"/>
                <w:sz w:val="20"/>
                <w:szCs w:val="20"/>
              </w:rPr>
              <w:t>Shale Layer</w:t>
            </w:r>
          </w:p>
        </w:tc>
        <w:tc>
          <w:tcPr>
            <w:tcW w:w="6199" w:type="dxa"/>
            <w:vAlign w:val="center"/>
          </w:tcPr>
          <w:p w14:paraId="7B123302" w14:textId="77777777" w:rsidR="00046E31" w:rsidRPr="002E601B" w:rsidRDefault="00046E31" w:rsidP="00AE0D73">
            <w:pPr>
              <w:spacing w:before="120" w:after="120"/>
              <w:contextualSpacing/>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1500</w:t>
            </w:r>
          </w:p>
        </w:tc>
      </w:tr>
      <w:tr w:rsidR="00046E31" w:rsidRPr="002E601B" w14:paraId="7AFC0D25" w14:textId="77777777" w:rsidTr="00AE0D73">
        <w:trPr>
          <w:trHeight w:val="456"/>
        </w:trPr>
        <w:tc>
          <w:tcPr>
            <w:cnfStyle w:val="001000000000" w:firstRow="0" w:lastRow="0" w:firstColumn="1" w:lastColumn="0" w:oddVBand="0" w:evenVBand="0" w:oddHBand="0" w:evenHBand="0" w:firstRowFirstColumn="0" w:firstRowLastColumn="0" w:lastRowFirstColumn="0" w:lastRowLastColumn="0"/>
            <w:tcW w:w="2660" w:type="dxa"/>
            <w:vAlign w:val="center"/>
          </w:tcPr>
          <w:p w14:paraId="05EAC709" w14:textId="77777777" w:rsidR="00046E31" w:rsidRPr="002E601B" w:rsidRDefault="00046E31" w:rsidP="00AE0D73">
            <w:pPr>
              <w:spacing w:before="120" w:after="120"/>
              <w:contextualSpacing/>
              <w:jc w:val="center"/>
              <w:rPr>
                <w:rFonts w:asciiTheme="majorBidi" w:hAnsiTheme="majorBidi" w:cstheme="majorBidi"/>
                <w:color w:val="000000" w:themeColor="text1"/>
                <w:sz w:val="20"/>
                <w:szCs w:val="20"/>
              </w:rPr>
            </w:pPr>
            <w:r w:rsidRPr="002E601B">
              <w:rPr>
                <w:rFonts w:asciiTheme="majorBidi" w:hAnsiTheme="majorBidi" w:cstheme="majorBidi"/>
                <w:color w:val="000000" w:themeColor="text1"/>
                <w:sz w:val="20"/>
                <w:szCs w:val="20"/>
              </w:rPr>
              <w:t>Sandstone Layer</w:t>
            </w:r>
          </w:p>
        </w:tc>
        <w:tc>
          <w:tcPr>
            <w:tcW w:w="6199" w:type="dxa"/>
            <w:vAlign w:val="center"/>
          </w:tcPr>
          <w:p w14:paraId="1AE269A8" w14:textId="77777777" w:rsidR="00046E31" w:rsidRPr="002E601B" w:rsidRDefault="00046E31" w:rsidP="00AE0D73">
            <w:pPr>
              <w:spacing w:before="120" w:after="120"/>
              <w:contextualSpacing/>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2E601B">
              <w:rPr>
                <w:rFonts w:asciiTheme="majorBidi" w:hAnsiTheme="majorBidi" w:cstheme="majorBidi"/>
                <w:sz w:val="20"/>
                <w:szCs w:val="20"/>
              </w:rPr>
              <w:t>2000</w:t>
            </w:r>
          </w:p>
        </w:tc>
      </w:tr>
    </w:tbl>
    <w:p w14:paraId="329150B5" w14:textId="77777777" w:rsidR="00046E31" w:rsidRPr="002E601B" w:rsidRDefault="00046E31" w:rsidP="00046E31">
      <w:pPr>
        <w:spacing w:before="120" w:after="120" w:line="240" w:lineRule="auto"/>
        <w:contextualSpacing/>
        <w:jc w:val="lowKashida"/>
        <w:rPr>
          <w:rFonts w:asciiTheme="majorBidi" w:hAnsiTheme="majorBidi" w:cstheme="majorBidi"/>
          <w:b/>
          <w:bCs/>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13F4DBD3" w14:textId="77777777" w:rsidR="00046E31" w:rsidRPr="002E601B" w:rsidRDefault="00046E31" w:rsidP="00DB07D6">
      <w:pPr>
        <w:pStyle w:val="ListParagraph"/>
        <w:numPr>
          <w:ilvl w:val="0"/>
          <w:numId w:val="8"/>
        </w:numPr>
        <w:tabs>
          <w:tab w:val="left" w:pos="720"/>
        </w:tabs>
        <w:bidi w:val="0"/>
        <w:spacing w:after="0" w:line="360" w:lineRule="auto"/>
        <w:ind w:left="0" w:firstLine="0"/>
        <w:jc w:val="both"/>
        <w:rPr>
          <w:rFonts w:asciiTheme="majorBidi" w:hAnsiTheme="majorBidi" w:cstheme="majorBidi"/>
          <w:b/>
          <w:bCs/>
        </w:rPr>
      </w:pPr>
      <w:r w:rsidRPr="002E601B">
        <w:rPr>
          <w:rFonts w:asciiTheme="majorBidi" w:hAnsiTheme="majorBidi" w:cstheme="majorBidi"/>
          <w:b/>
          <w:bCs/>
        </w:rPr>
        <w:t>Head Boundary Conditions</w:t>
      </w:r>
    </w:p>
    <w:p w14:paraId="33A1EB78" w14:textId="77777777" w:rsidR="00046E31" w:rsidRPr="002E601B" w:rsidRDefault="00046E31" w:rsidP="00046E31">
      <w:pPr>
        <w:tabs>
          <w:tab w:val="left" w:pos="720"/>
        </w:tabs>
        <w:spacing w:line="360" w:lineRule="auto"/>
        <w:ind w:firstLine="360"/>
        <w:jc w:val="both"/>
        <w:rPr>
          <w:rFonts w:asciiTheme="majorBidi" w:hAnsiTheme="majorBidi" w:cstheme="majorBidi"/>
          <w:bCs/>
        </w:rPr>
      </w:pPr>
      <w:r w:rsidRPr="002E601B">
        <w:rPr>
          <w:rFonts w:asciiTheme="majorBidi" w:hAnsiTheme="majorBidi" w:cstheme="majorBidi"/>
        </w:rPr>
        <w:t xml:space="preserve">Values of boundary conditions for the Qattara Study area have been considered </w:t>
      </w:r>
      <w:r w:rsidRPr="002E601B">
        <w:rPr>
          <w:rFonts w:asciiTheme="majorBidi" w:hAnsiTheme="majorBidi" w:cstheme="majorBidi"/>
          <w:bCs/>
        </w:rPr>
        <w:t xml:space="preserve">via the numerical groundwater model, as </w:t>
      </w:r>
      <w:proofErr w:type="gramStart"/>
      <w:r w:rsidRPr="002E601B">
        <w:rPr>
          <w:rFonts w:asciiTheme="majorBidi" w:hAnsiTheme="majorBidi" w:cstheme="majorBidi"/>
          <w:bCs/>
        </w:rPr>
        <w:t>follows:-</w:t>
      </w:r>
      <w:proofErr w:type="gramEnd"/>
    </w:p>
    <w:p w14:paraId="65D32ED0" w14:textId="77777777" w:rsidR="00046E31" w:rsidRPr="002E601B" w:rsidRDefault="00046E31" w:rsidP="00DB07D6">
      <w:pPr>
        <w:pStyle w:val="ListParagraph"/>
        <w:numPr>
          <w:ilvl w:val="0"/>
          <w:numId w:val="13"/>
        </w:numPr>
        <w:tabs>
          <w:tab w:val="left" w:pos="720"/>
        </w:tabs>
        <w:bidi w:val="0"/>
        <w:spacing w:after="0" w:line="360" w:lineRule="auto"/>
        <w:ind w:left="641" w:hanging="357"/>
        <w:jc w:val="both"/>
        <w:rPr>
          <w:rFonts w:asciiTheme="majorBidi" w:hAnsiTheme="majorBidi" w:cstheme="majorBidi"/>
        </w:rPr>
      </w:pPr>
      <w:r w:rsidRPr="002E601B">
        <w:rPr>
          <w:rFonts w:asciiTheme="majorBidi" w:hAnsiTheme="majorBidi" w:cstheme="majorBidi"/>
        </w:rPr>
        <w:t>Boundary conditions of constant specified head have been considered on the Northern boundary of the study area (Mediterranean Sea) and the Eastern boundary of the study area (Rosetta branch) with values of 0.00 and 2.50 meters, respectively.</w:t>
      </w:r>
    </w:p>
    <w:p w14:paraId="71B7C1B1" w14:textId="77777777" w:rsidR="00046E31" w:rsidRPr="002E601B" w:rsidRDefault="00046E31" w:rsidP="00DB07D6">
      <w:pPr>
        <w:pStyle w:val="ListParagraph"/>
        <w:numPr>
          <w:ilvl w:val="0"/>
          <w:numId w:val="13"/>
        </w:numPr>
        <w:tabs>
          <w:tab w:val="left" w:pos="720"/>
        </w:tabs>
        <w:bidi w:val="0"/>
        <w:spacing w:after="0" w:line="360" w:lineRule="auto"/>
        <w:ind w:left="641" w:hanging="357"/>
        <w:jc w:val="both"/>
        <w:rPr>
          <w:rFonts w:asciiTheme="majorBidi" w:hAnsiTheme="majorBidi" w:cstheme="majorBidi"/>
        </w:rPr>
      </w:pPr>
      <w:r w:rsidRPr="002E601B">
        <w:rPr>
          <w:rFonts w:asciiTheme="majorBidi" w:hAnsiTheme="majorBidi" w:cstheme="majorBidi"/>
        </w:rPr>
        <w:t>Boundary conditions for Qattara Depression has been taken -50 meters as first scenario, and – 60 meters for the second scenario.</w:t>
      </w:r>
    </w:p>
    <w:p w14:paraId="318EA53A" w14:textId="77777777" w:rsidR="00046E31" w:rsidRPr="002E601B" w:rsidRDefault="00046E31" w:rsidP="00DB07D6">
      <w:pPr>
        <w:pStyle w:val="ListParagraph"/>
        <w:numPr>
          <w:ilvl w:val="0"/>
          <w:numId w:val="13"/>
        </w:numPr>
        <w:tabs>
          <w:tab w:val="left" w:pos="720"/>
        </w:tabs>
        <w:bidi w:val="0"/>
        <w:spacing w:after="0" w:line="360" w:lineRule="auto"/>
        <w:ind w:left="641" w:hanging="357"/>
        <w:jc w:val="both"/>
        <w:rPr>
          <w:rFonts w:asciiTheme="majorBidi" w:hAnsiTheme="majorBidi" w:cstheme="majorBidi"/>
        </w:rPr>
      </w:pPr>
      <w:r w:rsidRPr="002E601B">
        <w:rPr>
          <w:rFonts w:asciiTheme="majorBidi" w:hAnsiTheme="majorBidi" w:cstheme="majorBidi"/>
        </w:rPr>
        <w:t xml:space="preserve">Southern boundary condition for </w:t>
      </w:r>
      <w:proofErr w:type="spellStart"/>
      <w:r w:rsidRPr="002E601B">
        <w:rPr>
          <w:rFonts w:asciiTheme="majorBidi" w:hAnsiTheme="majorBidi" w:cstheme="majorBidi"/>
        </w:rPr>
        <w:t>Moghra</w:t>
      </w:r>
      <w:proofErr w:type="spellEnd"/>
      <w:r w:rsidRPr="002E601B">
        <w:rPr>
          <w:rFonts w:asciiTheme="majorBidi" w:hAnsiTheme="majorBidi" w:cstheme="majorBidi"/>
        </w:rPr>
        <w:t>, Limestone, Shale, and Sandstone layers has been considered as a specified boundary condition using the values of initial boundary conditions.</w:t>
      </w:r>
    </w:p>
    <w:p w14:paraId="48657AB6" w14:textId="77777777" w:rsidR="00046E31" w:rsidRPr="002E601B" w:rsidRDefault="00046E31" w:rsidP="00DB07D6">
      <w:pPr>
        <w:pStyle w:val="ListParagraph"/>
        <w:numPr>
          <w:ilvl w:val="0"/>
          <w:numId w:val="13"/>
        </w:numPr>
        <w:tabs>
          <w:tab w:val="left" w:pos="720"/>
        </w:tabs>
        <w:bidi w:val="0"/>
        <w:spacing w:after="0" w:line="360" w:lineRule="auto"/>
        <w:ind w:left="641" w:hanging="357"/>
        <w:jc w:val="both"/>
        <w:rPr>
          <w:rFonts w:asciiTheme="majorBidi" w:hAnsiTheme="majorBidi" w:cstheme="majorBidi"/>
        </w:rPr>
      </w:pPr>
      <w:r w:rsidRPr="002E601B">
        <w:rPr>
          <w:rFonts w:asciiTheme="majorBidi" w:hAnsiTheme="majorBidi" w:cstheme="majorBidi"/>
        </w:rPr>
        <w:t>No flow boundary condition was considered for the Libyan border (West of the study area).</w:t>
      </w:r>
    </w:p>
    <w:p w14:paraId="78216D62" w14:textId="77777777" w:rsidR="00046E31" w:rsidRPr="002E601B" w:rsidRDefault="00046E31" w:rsidP="00046E31">
      <w:pPr>
        <w:tabs>
          <w:tab w:val="left" w:pos="720"/>
        </w:tabs>
        <w:spacing w:line="360" w:lineRule="auto"/>
        <w:jc w:val="both"/>
        <w:rPr>
          <w:rFonts w:asciiTheme="majorBidi" w:eastAsia="Calibri" w:hAnsiTheme="majorBidi" w:cstheme="majorBidi"/>
        </w:rPr>
      </w:pPr>
      <w:r w:rsidRPr="002E601B">
        <w:rPr>
          <w:rFonts w:asciiTheme="majorBidi" w:eastAsia="Calibri" w:hAnsiTheme="majorBidi" w:cstheme="majorBidi"/>
        </w:rPr>
        <w:lastRenderedPageBreak/>
        <w:t xml:space="preserve">   </w:t>
      </w:r>
      <w:r w:rsidRPr="002E601B">
        <w:rPr>
          <w:rFonts w:asciiTheme="majorBidi" w:eastAsia="Calibri" w:hAnsiTheme="majorBidi" w:cstheme="majorBidi"/>
          <w:color w:val="002060"/>
        </w:rPr>
        <w:t>Figureure-31</w:t>
      </w:r>
      <w:r w:rsidRPr="002E601B">
        <w:rPr>
          <w:rFonts w:asciiTheme="majorBidi" w:eastAsia="Calibri" w:hAnsiTheme="majorBidi" w:cstheme="majorBidi"/>
        </w:rPr>
        <w:t xml:space="preserve"> shows the boundary conditions of the study area including the Qattara Depression.</w:t>
      </w:r>
    </w:p>
    <w:p w14:paraId="613CABFB" w14:textId="77777777" w:rsidR="00046E31" w:rsidRPr="002E601B" w:rsidRDefault="00046E31" w:rsidP="00046E31">
      <w:pPr>
        <w:pStyle w:val="FECUThesisFigureCaption"/>
        <w:spacing w:before="0" w:after="0"/>
        <w:rPr>
          <w:b w:val="0"/>
          <w:bCs/>
          <w:sz w:val="18"/>
          <w:szCs w:val="18"/>
          <w:lang w:bidi="ar-EG"/>
        </w:rPr>
      </w:pPr>
      <w:bookmarkStart w:id="30" w:name="_Toc473815222"/>
      <w:r w:rsidRPr="002E601B">
        <w:rPr>
          <w:sz w:val="18"/>
          <w:szCs w:val="18"/>
          <w:lang w:bidi="ar-EG"/>
        </w:rPr>
        <w:t xml:space="preserve">           Figure. 31: </w:t>
      </w:r>
      <w:r w:rsidRPr="002E601B">
        <w:rPr>
          <w:b w:val="0"/>
          <w:bCs/>
          <w:sz w:val="18"/>
          <w:szCs w:val="18"/>
          <w:lang w:bidi="ar-EG"/>
        </w:rPr>
        <w:t>Boundary conditions of</w:t>
      </w:r>
      <w:bookmarkStart w:id="31" w:name="_Toc473815223"/>
      <w:bookmarkEnd w:id="30"/>
      <w:r w:rsidRPr="002E601B">
        <w:rPr>
          <w:b w:val="0"/>
          <w:bCs/>
          <w:sz w:val="18"/>
          <w:szCs w:val="18"/>
          <w:lang w:bidi="ar-EG"/>
        </w:rPr>
        <w:t xml:space="preserve"> the study area </w:t>
      </w:r>
      <w:bookmarkEnd w:id="31"/>
    </w:p>
    <w:p w14:paraId="6F9EA0E2" w14:textId="77777777" w:rsidR="00046E31" w:rsidRPr="002E601B" w:rsidRDefault="00046E31" w:rsidP="00046E31">
      <w:pPr>
        <w:pStyle w:val="ListParagraph"/>
        <w:bidi w:val="0"/>
        <w:spacing w:before="80" w:after="80" w:line="240" w:lineRule="auto"/>
        <w:jc w:val="center"/>
        <w:rPr>
          <w:rFonts w:asciiTheme="majorBidi" w:hAnsiTheme="majorBidi" w:cstheme="majorBidi"/>
        </w:rPr>
      </w:pPr>
      <w:r w:rsidRPr="002E601B">
        <w:rPr>
          <w:rFonts w:asciiTheme="majorBidi" w:hAnsiTheme="majorBidi" w:cstheme="majorBidi"/>
          <w:noProof/>
          <w:sz w:val="24"/>
          <w:szCs w:val="24"/>
        </w:rPr>
        <w:drawing>
          <wp:inline distT="0" distB="0" distL="0" distR="0" wp14:anchorId="304571F6" wp14:editId="7331C7F3">
            <wp:extent cx="2741684" cy="1929284"/>
            <wp:effectExtent l="19050" t="19050" r="20955" b="13970"/>
            <wp:docPr id="3" name="Picture 3" descr="F:\Heba_PhD_Thesis\ASCE_ PAPER\Current Submittal\Figures\Figures to Manuscript\Figure_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Heba_PhD_Thesis\ASCE_ PAPER\Current Submittal\Figures\Figures to Manuscript\Figure_31.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4751" t="11365" r="14856" b="55613"/>
                    <a:stretch/>
                  </pic:blipFill>
                  <pic:spPr bwMode="auto">
                    <a:xfrm>
                      <a:off x="0" y="0"/>
                      <a:ext cx="2743200" cy="1930351"/>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338F031A" w14:textId="77777777" w:rsidR="00046E31" w:rsidRPr="002E601B" w:rsidRDefault="00046E31" w:rsidP="00DB07D6">
      <w:pPr>
        <w:pStyle w:val="ListParagraph"/>
        <w:numPr>
          <w:ilvl w:val="0"/>
          <w:numId w:val="8"/>
        </w:numPr>
        <w:tabs>
          <w:tab w:val="left" w:pos="720"/>
        </w:tabs>
        <w:bidi w:val="0"/>
        <w:spacing w:after="0" w:line="360" w:lineRule="auto"/>
        <w:ind w:left="0" w:firstLine="0"/>
        <w:jc w:val="both"/>
        <w:rPr>
          <w:rFonts w:asciiTheme="majorBidi" w:hAnsiTheme="majorBidi" w:cstheme="majorBidi"/>
          <w:b/>
          <w:bCs/>
        </w:rPr>
      </w:pPr>
      <w:r w:rsidRPr="002E601B">
        <w:rPr>
          <w:rFonts w:asciiTheme="majorBidi" w:hAnsiTheme="majorBidi" w:cstheme="majorBidi"/>
          <w:b/>
          <w:bCs/>
        </w:rPr>
        <w:t>Salt Boundary Conditions</w:t>
      </w:r>
    </w:p>
    <w:p w14:paraId="1076BFCF" w14:textId="77777777" w:rsidR="00046E31" w:rsidRPr="002E601B" w:rsidRDefault="00046E31" w:rsidP="00046E31">
      <w:pPr>
        <w:tabs>
          <w:tab w:val="left" w:pos="720"/>
        </w:tabs>
        <w:spacing w:line="360" w:lineRule="auto"/>
        <w:ind w:firstLine="360"/>
        <w:jc w:val="both"/>
        <w:rPr>
          <w:rFonts w:asciiTheme="majorBidi" w:hAnsiTheme="majorBidi" w:cstheme="majorBidi"/>
          <w:bCs/>
        </w:rPr>
      </w:pPr>
      <w:r w:rsidRPr="002E601B">
        <w:rPr>
          <w:rFonts w:asciiTheme="majorBidi" w:hAnsiTheme="majorBidi" w:cstheme="majorBidi"/>
        </w:rPr>
        <w:t xml:space="preserve">Values of salinity boundary conditions for the Qattara Study area have been considered </w:t>
      </w:r>
      <w:r w:rsidRPr="002E601B">
        <w:rPr>
          <w:rFonts w:asciiTheme="majorBidi" w:hAnsiTheme="majorBidi" w:cstheme="majorBidi"/>
          <w:bCs/>
        </w:rPr>
        <w:t xml:space="preserve">via the numerical groundwater model, as </w:t>
      </w:r>
      <w:proofErr w:type="gramStart"/>
      <w:r w:rsidRPr="002E601B">
        <w:rPr>
          <w:rFonts w:asciiTheme="majorBidi" w:hAnsiTheme="majorBidi" w:cstheme="majorBidi"/>
          <w:bCs/>
        </w:rPr>
        <w:t>follows:-</w:t>
      </w:r>
      <w:proofErr w:type="gramEnd"/>
    </w:p>
    <w:p w14:paraId="36A926FD" w14:textId="77777777" w:rsidR="00046E31" w:rsidRPr="002E601B" w:rsidRDefault="00046E31" w:rsidP="00DB07D6">
      <w:pPr>
        <w:pStyle w:val="ListParagraph"/>
        <w:numPr>
          <w:ilvl w:val="0"/>
          <w:numId w:val="14"/>
        </w:numPr>
        <w:tabs>
          <w:tab w:val="left" w:pos="720"/>
        </w:tabs>
        <w:bidi w:val="0"/>
        <w:spacing w:after="0" w:line="360" w:lineRule="auto"/>
        <w:jc w:val="both"/>
        <w:rPr>
          <w:rFonts w:asciiTheme="majorBidi" w:hAnsiTheme="majorBidi" w:cstheme="majorBidi"/>
        </w:rPr>
      </w:pPr>
      <w:r w:rsidRPr="002E601B">
        <w:rPr>
          <w:rFonts w:asciiTheme="majorBidi" w:hAnsiTheme="majorBidi" w:cstheme="majorBidi"/>
        </w:rPr>
        <w:t>Boundary condition of specified concentration is considered on the Northern boundary of the study area (Mediterranean Sea) with value 40,000 PPM.</w:t>
      </w:r>
    </w:p>
    <w:p w14:paraId="124999FF" w14:textId="77777777" w:rsidR="00046E31" w:rsidRPr="002E601B" w:rsidRDefault="00046E31" w:rsidP="00DB07D6">
      <w:pPr>
        <w:pStyle w:val="ListParagraph"/>
        <w:numPr>
          <w:ilvl w:val="0"/>
          <w:numId w:val="14"/>
        </w:numPr>
        <w:tabs>
          <w:tab w:val="left" w:pos="720"/>
        </w:tabs>
        <w:bidi w:val="0"/>
        <w:spacing w:after="0" w:line="360" w:lineRule="auto"/>
        <w:jc w:val="both"/>
        <w:rPr>
          <w:rFonts w:asciiTheme="majorBidi" w:hAnsiTheme="majorBidi" w:cstheme="majorBidi"/>
        </w:rPr>
      </w:pPr>
      <w:r w:rsidRPr="002E601B">
        <w:rPr>
          <w:rFonts w:asciiTheme="majorBidi" w:hAnsiTheme="majorBidi" w:cstheme="majorBidi"/>
        </w:rPr>
        <w:t xml:space="preserve">Specified salinity concentration in the Qattara Lagoon is derived from the mass balance every separate year. </w:t>
      </w:r>
    </w:p>
    <w:p w14:paraId="2CA57633" w14:textId="77777777" w:rsidR="00046E31" w:rsidRPr="002E601B" w:rsidRDefault="00046E31" w:rsidP="00DB07D6">
      <w:pPr>
        <w:pStyle w:val="ListParagraph"/>
        <w:numPr>
          <w:ilvl w:val="0"/>
          <w:numId w:val="11"/>
        </w:numPr>
        <w:tabs>
          <w:tab w:val="left" w:pos="270"/>
        </w:tabs>
        <w:bidi w:val="0"/>
        <w:spacing w:after="0" w:line="360" w:lineRule="auto"/>
        <w:jc w:val="both"/>
        <w:rPr>
          <w:rFonts w:asciiTheme="majorBidi" w:hAnsiTheme="majorBidi" w:cstheme="majorBidi"/>
          <w:b/>
          <w:bCs/>
          <w:rtl/>
        </w:rPr>
      </w:pPr>
      <w:r w:rsidRPr="002E601B">
        <w:rPr>
          <w:rFonts w:asciiTheme="majorBidi" w:hAnsiTheme="majorBidi" w:cstheme="majorBidi"/>
          <w:b/>
          <w:bCs/>
        </w:rPr>
        <w:t>Model Calibration</w:t>
      </w:r>
    </w:p>
    <w:p w14:paraId="62B43C98" w14:textId="77777777" w:rsidR="00046E31" w:rsidRPr="002E601B" w:rsidRDefault="00046E31" w:rsidP="00046E31">
      <w:pPr>
        <w:pStyle w:val="FECUThesisFigureCaption"/>
        <w:spacing w:before="0" w:after="0" w:line="360" w:lineRule="auto"/>
        <w:ind w:firstLine="360"/>
        <w:jc w:val="both"/>
        <w:rPr>
          <w:rFonts w:ascii="Times New Roman" w:hAnsi="Times New Roman" w:cs="Times New Roman"/>
          <w:b w:val="0"/>
          <w:sz w:val="22"/>
          <w:szCs w:val="22"/>
        </w:rPr>
      </w:pPr>
      <w:r w:rsidRPr="002E601B">
        <w:rPr>
          <w:rFonts w:ascii="Times New Roman" w:hAnsi="Times New Roman" w:cs="Times New Roman"/>
          <w:b w:val="0"/>
          <w:sz w:val="22"/>
          <w:szCs w:val="22"/>
        </w:rPr>
        <w:t xml:space="preserve">Steady state calibration was performed using the Observed groundwater levels in the Qattara study area. The calibration is based on data obtained from observations of the behavior of the aquifer. </w:t>
      </w:r>
    </w:p>
    <w:p w14:paraId="37858AA8" w14:textId="77777777" w:rsidR="00046E31" w:rsidRPr="002E601B" w:rsidRDefault="00046E31" w:rsidP="00046E31">
      <w:pPr>
        <w:pStyle w:val="FECUThesisFigureCaption"/>
        <w:spacing w:before="0" w:after="0" w:line="360" w:lineRule="auto"/>
        <w:jc w:val="both"/>
        <w:rPr>
          <w:rFonts w:ascii="Times New Roman" w:hAnsi="Times New Roman" w:cs="Times New Roman"/>
          <w:b w:val="0"/>
          <w:sz w:val="22"/>
          <w:szCs w:val="22"/>
        </w:rPr>
      </w:pPr>
      <w:r w:rsidRPr="002E601B">
        <w:rPr>
          <w:rFonts w:ascii="Times New Roman" w:hAnsi="Times New Roman" w:cs="Times New Roman"/>
          <w:b w:val="0"/>
          <w:sz w:val="22"/>
          <w:szCs w:val="22"/>
        </w:rPr>
        <w:t xml:space="preserve">Observations of groundwater levels in the </w:t>
      </w:r>
      <w:proofErr w:type="spellStart"/>
      <w:r w:rsidRPr="002E601B">
        <w:rPr>
          <w:rFonts w:ascii="Times New Roman" w:hAnsi="Times New Roman" w:cs="Times New Roman"/>
          <w:b w:val="0"/>
          <w:sz w:val="22"/>
          <w:szCs w:val="22"/>
        </w:rPr>
        <w:t>Moghra</w:t>
      </w:r>
      <w:proofErr w:type="spellEnd"/>
      <w:r w:rsidRPr="002E601B">
        <w:rPr>
          <w:rFonts w:ascii="Times New Roman" w:hAnsi="Times New Roman" w:cs="Times New Roman"/>
          <w:b w:val="0"/>
          <w:sz w:val="22"/>
          <w:szCs w:val="22"/>
        </w:rPr>
        <w:t xml:space="preserve"> formation were performed during a limited area only as previously shown in Figureure-17. No historical data exist for the whole area. Figureure-32 shows the calibration results for the Qattara Depression area. The model calibration is accepted with correlation coefficient of 0.88 and error of standard deviation of 1.56 m. The calibration related statistical results are demonstrated in Table-4, the calibration results are accepted </w:t>
      </w:r>
      <w:proofErr w:type="gramStart"/>
      <w:r w:rsidRPr="002E601B">
        <w:rPr>
          <w:rFonts w:ascii="Times New Roman" w:hAnsi="Times New Roman" w:cs="Times New Roman"/>
          <w:b w:val="0"/>
          <w:sz w:val="22"/>
          <w:szCs w:val="22"/>
        </w:rPr>
        <w:t>in spite of</w:t>
      </w:r>
      <w:proofErr w:type="gramEnd"/>
      <w:r w:rsidRPr="002E601B">
        <w:rPr>
          <w:rFonts w:ascii="Times New Roman" w:hAnsi="Times New Roman" w:cs="Times New Roman"/>
          <w:b w:val="0"/>
          <w:sz w:val="22"/>
          <w:szCs w:val="22"/>
        </w:rPr>
        <w:t xml:space="preserve"> the scarcely available records.</w:t>
      </w:r>
    </w:p>
    <w:p w14:paraId="30BA8BF6" w14:textId="77777777" w:rsidR="00046E31" w:rsidRDefault="00046E31" w:rsidP="00046E31">
      <w:pPr>
        <w:tabs>
          <w:tab w:val="left" w:pos="720"/>
        </w:tabs>
        <w:jc w:val="center"/>
      </w:pPr>
    </w:p>
    <w:p w14:paraId="4DD1A934" w14:textId="77777777" w:rsidR="0026064F" w:rsidRDefault="0026064F" w:rsidP="00046E31">
      <w:pPr>
        <w:tabs>
          <w:tab w:val="left" w:pos="720"/>
        </w:tabs>
        <w:jc w:val="center"/>
      </w:pPr>
    </w:p>
    <w:p w14:paraId="7DF58A7F" w14:textId="77777777" w:rsidR="0026064F" w:rsidRDefault="0026064F" w:rsidP="00046E31">
      <w:pPr>
        <w:tabs>
          <w:tab w:val="left" w:pos="720"/>
        </w:tabs>
        <w:jc w:val="center"/>
      </w:pPr>
    </w:p>
    <w:p w14:paraId="59532074" w14:textId="77777777" w:rsidR="0026064F" w:rsidRDefault="0026064F" w:rsidP="00046E31">
      <w:pPr>
        <w:tabs>
          <w:tab w:val="left" w:pos="720"/>
        </w:tabs>
        <w:jc w:val="center"/>
      </w:pPr>
    </w:p>
    <w:p w14:paraId="5720EC53" w14:textId="77777777" w:rsidR="0026064F" w:rsidRDefault="0026064F" w:rsidP="00046E31">
      <w:pPr>
        <w:tabs>
          <w:tab w:val="left" w:pos="720"/>
        </w:tabs>
        <w:jc w:val="center"/>
      </w:pPr>
    </w:p>
    <w:p w14:paraId="7E6A9D29" w14:textId="77777777" w:rsidR="0026064F" w:rsidRDefault="0026064F" w:rsidP="00046E31">
      <w:pPr>
        <w:tabs>
          <w:tab w:val="left" w:pos="720"/>
        </w:tabs>
        <w:jc w:val="center"/>
      </w:pPr>
    </w:p>
    <w:p w14:paraId="1925170A" w14:textId="25170013" w:rsidR="0026064F" w:rsidRPr="002E601B" w:rsidRDefault="0026064F" w:rsidP="00046E31">
      <w:pPr>
        <w:tabs>
          <w:tab w:val="left" w:pos="720"/>
        </w:tabs>
        <w:jc w:val="center"/>
        <w:sectPr w:rsidR="0026064F" w:rsidRPr="002E601B" w:rsidSect="00B437A6">
          <w:endnotePr>
            <w:numFmt w:val="lowerLetter"/>
          </w:endnotePr>
          <w:type w:val="continuous"/>
          <w:pgSz w:w="11906" w:h="16838" w:code="9"/>
          <w:pgMar w:top="1440" w:right="1440" w:bottom="1440" w:left="1440" w:header="720" w:footer="851" w:gutter="0"/>
          <w:cols w:space="720"/>
          <w:docGrid w:linePitch="360"/>
        </w:sectPr>
      </w:pPr>
    </w:p>
    <w:p w14:paraId="3EF1A377" w14:textId="77777777" w:rsidR="00046E31" w:rsidRPr="002E601B" w:rsidRDefault="00046E31" w:rsidP="00046E31">
      <w:pPr>
        <w:pStyle w:val="FECUThesisFigureCaption"/>
        <w:spacing w:before="0" w:after="0" w:line="480" w:lineRule="auto"/>
        <w:rPr>
          <w:sz w:val="18"/>
          <w:szCs w:val="18"/>
          <w:lang w:bidi="ar-EG"/>
        </w:rPr>
      </w:pPr>
      <w:bookmarkStart w:id="32" w:name="_Toc473815224"/>
      <w:r w:rsidRPr="002E601B">
        <w:rPr>
          <w:sz w:val="18"/>
          <w:szCs w:val="18"/>
          <w:lang w:bidi="ar-EG"/>
        </w:rPr>
        <w:lastRenderedPageBreak/>
        <w:t xml:space="preserve">Figure.32: </w:t>
      </w:r>
      <w:r w:rsidRPr="002E601B">
        <w:rPr>
          <w:b w:val="0"/>
          <w:bCs/>
          <w:sz w:val="18"/>
          <w:szCs w:val="18"/>
          <w:lang w:bidi="ar-EG"/>
        </w:rPr>
        <w:t>Model calibration for observed head versus calculated head</w:t>
      </w:r>
      <w:bookmarkEnd w:id="32"/>
    </w:p>
    <w:p w14:paraId="5718D4FC" w14:textId="77777777" w:rsidR="00046E31" w:rsidRPr="002E601B" w:rsidRDefault="00046E31" w:rsidP="00046E31">
      <w:pPr>
        <w:pStyle w:val="Caption"/>
        <w:spacing w:before="0" w:after="0"/>
        <w:rPr>
          <w:sz w:val="22"/>
          <w:szCs w:val="22"/>
        </w:rPr>
      </w:pPr>
      <w:bookmarkStart w:id="33" w:name="_Toc473655342"/>
      <w:r w:rsidRPr="002E601B">
        <w:rPr>
          <w:rFonts w:ascii="Times New Roman" w:hAnsi="Times New Roman" w:cs="Times New Roman"/>
          <w:noProof/>
        </w:rPr>
        <w:drawing>
          <wp:inline distT="0" distB="0" distL="0" distR="0" wp14:anchorId="57D0B075" wp14:editId="2F0C4EA2">
            <wp:extent cx="3012867" cy="2182569"/>
            <wp:effectExtent l="19050" t="19050" r="16510" b="27305"/>
            <wp:docPr id="8" name="Picture 8" descr="F:\Heba_PhD_Thesis\ASCE_ PAPER\Current Submittal\Figures\Figures to Manuscript\Figure_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Heba_PhD_Thesis\ASCE_ PAPER\Current Submittal\Figures\Figures to Manuscript\Figure_32.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6619" t="14148" r="16488" b="51737"/>
                    <a:stretch/>
                  </pic:blipFill>
                  <pic:spPr bwMode="auto">
                    <a:xfrm>
                      <a:off x="0" y="0"/>
                      <a:ext cx="3025296" cy="2191573"/>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6EAFAFB2" w14:textId="77777777" w:rsidR="00046E31" w:rsidRPr="002E601B" w:rsidRDefault="00046E31" w:rsidP="00046E31"/>
    <w:p w14:paraId="64F42BEF" w14:textId="77777777" w:rsidR="00046E31" w:rsidRPr="002E601B" w:rsidRDefault="00046E31" w:rsidP="00046E31"/>
    <w:p w14:paraId="06465BCD" w14:textId="77777777" w:rsidR="00046E31" w:rsidRPr="002E601B" w:rsidRDefault="00046E31" w:rsidP="00046E31">
      <w:pPr>
        <w:pStyle w:val="Caption"/>
        <w:spacing w:before="0" w:after="0" w:line="480" w:lineRule="auto"/>
        <w:rPr>
          <w:sz w:val="18"/>
          <w:szCs w:val="18"/>
        </w:rPr>
      </w:pPr>
      <w:r w:rsidRPr="002E601B">
        <w:rPr>
          <w:sz w:val="18"/>
          <w:szCs w:val="18"/>
        </w:rPr>
        <w:t>Table 4: Statistical parameters related to the calibration process</w:t>
      </w:r>
      <w:bookmarkEnd w:id="33"/>
    </w:p>
    <w:tbl>
      <w:tblPr>
        <w:tblStyle w:val="ColorfulGrid-Accent3"/>
        <w:tblW w:w="9360" w:type="dxa"/>
        <w:tblLook w:val="01E0" w:firstRow="1" w:lastRow="1" w:firstColumn="1" w:lastColumn="1" w:noHBand="0" w:noVBand="0"/>
      </w:tblPr>
      <w:tblGrid>
        <w:gridCol w:w="4680"/>
        <w:gridCol w:w="4680"/>
      </w:tblGrid>
      <w:tr w:rsidR="00046E31" w:rsidRPr="002E601B" w14:paraId="2C5B4CFE" w14:textId="77777777" w:rsidTr="00AE0D73">
        <w:trPr>
          <w:cnfStyle w:val="100000000000" w:firstRow="1" w:lastRow="0" w:firstColumn="0" w:lastColumn="0" w:oddVBand="0" w:evenVBand="0" w:oddHBand="0"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4490" w:type="dxa"/>
            <w:shd w:val="clear" w:color="auto" w:fill="C2D69B" w:themeFill="accent3" w:themeFillTint="99"/>
          </w:tcPr>
          <w:p w14:paraId="543C7122" w14:textId="77777777" w:rsidR="00046E31" w:rsidRPr="002E601B" w:rsidRDefault="00046E31" w:rsidP="00AE0D73">
            <w:pPr>
              <w:tabs>
                <w:tab w:val="left" w:pos="193"/>
                <w:tab w:val="center" w:pos="2232"/>
              </w:tabs>
              <w:spacing w:before="120" w:after="120" w:line="360" w:lineRule="auto"/>
              <w:rPr>
                <w:rFonts w:ascii="Times New Roman" w:hAnsi="Times New Roman" w:cs="Times New Roman"/>
                <w:color w:val="auto"/>
                <w:sz w:val="20"/>
                <w:szCs w:val="20"/>
              </w:rPr>
            </w:pPr>
            <w:r w:rsidRPr="002E601B">
              <w:rPr>
                <w:rFonts w:ascii="Times New Roman" w:hAnsi="Times New Roman" w:cs="Times New Roman"/>
                <w:color w:val="auto"/>
                <w:sz w:val="20"/>
                <w:szCs w:val="20"/>
              </w:rPr>
              <w:tab/>
            </w:r>
            <w:r w:rsidRPr="002E601B">
              <w:rPr>
                <w:rFonts w:ascii="Times New Roman" w:hAnsi="Times New Roman" w:cs="Times New Roman"/>
                <w:color w:val="auto"/>
                <w:sz w:val="20"/>
                <w:szCs w:val="20"/>
              </w:rPr>
              <w:tab/>
              <w:t>Parameter</w:t>
            </w:r>
          </w:p>
        </w:tc>
        <w:tc>
          <w:tcPr>
            <w:cnfStyle w:val="000100000000" w:firstRow="0" w:lastRow="0" w:firstColumn="0" w:lastColumn="1" w:oddVBand="0" w:evenVBand="0" w:oddHBand="0" w:evenHBand="0" w:firstRowFirstColumn="0" w:firstRowLastColumn="0" w:lastRowFirstColumn="0" w:lastRowLastColumn="0"/>
            <w:tcW w:w="4490" w:type="dxa"/>
            <w:shd w:val="clear" w:color="auto" w:fill="C2D69B" w:themeFill="accent3" w:themeFillTint="99"/>
          </w:tcPr>
          <w:p w14:paraId="2DCCFEE4" w14:textId="77777777" w:rsidR="00046E31" w:rsidRPr="002E601B" w:rsidRDefault="00046E31" w:rsidP="00AE0D73">
            <w:pPr>
              <w:spacing w:before="120" w:after="120" w:line="360" w:lineRule="auto"/>
              <w:jc w:val="center"/>
              <w:rPr>
                <w:rFonts w:ascii="Times New Roman" w:hAnsi="Times New Roman" w:cs="Times New Roman"/>
                <w:color w:val="auto"/>
                <w:sz w:val="20"/>
                <w:szCs w:val="20"/>
              </w:rPr>
            </w:pPr>
            <w:r w:rsidRPr="002E601B">
              <w:rPr>
                <w:rFonts w:ascii="Times New Roman" w:hAnsi="Times New Roman" w:cs="Times New Roman"/>
                <w:color w:val="auto"/>
                <w:sz w:val="20"/>
                <w:szCs w:val="20"/>
              </w:rPr>
              <w:t>Value</w:t>
            </w:r>
          </w:p>
        </w:tc>
      </w:tr>
      <w:tr w:rsidR="00046E31" w:rsidRPr="002E601B" w14:paraId="7B79FF39" w14:textId="77777777" w:rsidTr="00AE0D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0" w:type="dxa"/>
          </w:tcPr>
          <w:p w14:paraId="45A56FC9" w14:textId="77777777" w:rsidR="00046E31" w:rsidRPr="002E601B" w:rsidRDefault="00046E31" w:rsidP="00AE0D73">
            <w:pPr>
              <w:spacing w:before="120" w:after="120" w:line="360" w:lineRule="auto"/>
              <w:jc w:val="center"/>
              <w:rPr>
                <w:rFonts w:ascii="Times New Roman" w:hAnsi="Times New Roman" w:cs="Times New Roman"/>
                <w:b/>
                <w:bCs/>
                <w:color w:val="auto"/>
                <w:sz w:val="20"/>
                <w:szCs w:val="20"/>
              </w:rPr>
            </w:pPr>
            <w:r w:rsidRPr="002E601B">
              <w:rPr>
                <w:rFonts w:ascii="Times New Roman" w:hAnsi="Times New Roman" w:cs="Times New Roman"/>
                <w:color w:val="auto"/>
                <w:sz w:val="20"/>
                <w:szCs w:val="20"/>
              </w:rPr>
              <w:t>Standard Error of the Estimate</w:t>
            </w:r>
          </w:p>
        </w:tc>
        <w:tc>
          <w:tcPr>
            <w:cnfStyle w:val="000100000000" w:firstRow="0" w:lastRow="0" w:firstColumn="0" w:lastColumn="1" w:oddVBand="0" w:evenVBand="0" w:oddHBand="0" w:evenHBand="0" w:firstRowFirstColumn="0" w:firstRowLastColumn="0" w:lastRowFirstColumn="0" w:lastRowLastColumn="0"/>
            <w:tcW w:w="4490" w:type="dxa"/>
          </w:tcPr>
          <w:p w14:paraId="76BE3EBE" w14:textId="77777777" w:rsidR="00046E31" w:rsidRPr="002E601B" w:rsidRDefault="00046E31" w:rsidP="00AE0D73">
            <w:pPr>
              <w:spacing w:before="120" w:after="120" w:line="360" w:lineRule="auto"/>
              <w:jc w:val="center"/>
              <w:rPr>
                <w:rFonts w:ascii="Times New Roman" w:hAnsi="Times New Roman" w:cs="Times New Roman"/>
                <w:b/>
                <w:bCs/>
                <w:color w:val="auto"/>
                <w:sz w:val="20"/>
                <w:szCs w:val="20"/>
              </w:rPr>
            </w:pPr>
            <w:r w:rsidRPr="002E601B">
              <w:rPr>
                <w:rFonts w:ascii="Times New Roman" w:hAnsi="Times New Roman" w:cs="Times New Roman"/>
                <w:color w:val="auto"/>
                <w:sz w:val="20"/>
                <w:szCs w:val="20"/>
              </w:rPr>
              <w:t>1.556 (m)</w:t>
            </w:r>
          </w:p>
        </w:tc>
      </w:tr>
      <w:tr w:rsidR="00046E31" w:rsidRPr="002E601B" w14:paraId="120BD17F" w14:textId="77777777" w:rsidTr="00AE0D73">
        <w:tc>
          <w:tcPr>
            <w:cnfStyle w:val="001000000000" w:firstRow="0" w:lastRow="0" w:firstColumn="1" w:lastColumn="0" w:oddVBand="0" w:evenVBand="0" w:oddHBand="0" w:evenHBand="0" w:firstRowFirstColumn="0" w:firstRowLastColumn="0" w:lastRowFirstColumn="0" w:lastRowLastColumn="0"/>
            <w:tcW w:w="4490" w:type="dxa"/>
            <w:shd w:val="clear" w:color="auto" w:fill="C2D69B" w:themeFill="accent3" w:themeFillTint="99"/>
          </w:tcPr>
          <w:p w14:paraId="124125D2" w14:textId="77777777" w:rsidR="00046E31" w:rsidRPr="002E601B" w:rsidRDefault="00046E31" w:rsidP="00AE0D73">
            <w:pPr>
              <w:spacing w:before="120" w:after="120" w:line="360" w:lineRule="auto"/>
              <w:jc w:val="center"/>
              <w:rPr>
                <w:rFonts w:ascii="Times New Roman" w:hAnsi="Times New Roman" w:cs="Times New Roman"/>
                <w:b/>
                <w:bCs/>
                <w:color w:val="auto"/>
                <w:sz w:val="20"/>
                <w:szCs w:val="20"/>
              </w:rPr>
            </w:pPr>
            <w:r w:rsidRPr="002E601B">
              <w:rPr>
                <w:rFonts w:ascii="Times New Roman" w:hAnsi="Times New Roman" w:cs="Times New Roman"/>
                <w:color w:val="auto"/>
                <w:sz w:val="20"/>
                <w:szCs w:val="20"/>
              </w:rPr>
              <w:t>Normalized RMS</w:t>
            </w:r>
          </w:p>
        </w:tc>
        <w:tc>
          <w:tcPr>
            <w:cnfStyle w:val="000100000000" w:firstRow="0" w:lastRow="0" w:firstColumn="0" w:lastColumn="1" w:oddVBand="0" w:evenVBand="0" w:oddHBand="0" w:evenHBand="0" w:firstRowFirstColumn="0" w:firstRowLastColumn="0" w:lastRowFirstColumn="0" w:lastRowLastColumn="0"/>
            <w:tcW w:w="4490" w:type="dxa"/>
            <w:shd w:val="clear" w:color="auto" w:fill="C2D69B" w:themeFill="accent3" w:themeFillTint="99"/>
          </w:tcPr>
          <w:p w14:paraId="6854A35B" w14:textId="77777777" w:rsidR="00046E31" w:rsidRPr="002E601B" w:rsidRDefault="00046E31" w:rsidP="00AE0D73">
            <w:pPr>
              <w:spacing w:before="120" w:after="120" w:line="360" w:lineRule="auto"/>
              <w:jc w:val="center"/>
              <w:rPr>
                <w:rFonts w:ascii="Times New Roman" w:hAnsi="Times New Roman" w:cs="Times New Roman"/>
                <w:b/>
                <w:bCs/>
                <w:color w:val="auto"/>
                <w:sz w:val="20"/>
                <w:szCs w:val="20"/>
              </w:rPr>
            </w:pPr>
            <w:r w:rsidRPr="002E601B">
              <w:rPr>
                <w:rFonts w:ascii="Times New Roman" w:hAnsi="Times New Roman" w:cs="Times New Roman"/>
                <w:color w:val="auto"/>
                <w:sz w:val="20"/>
                <w:szCs w:val="20"/>
              </w:rPr>
              <w:t>19.855 %</w:t>
            </w:r>
          </w:p>
        </w:tc>
      </w:tr>
      <w:tr w:rsidR="00046E31" w:rsidRPr="002E601B" w14:paraId="7A452F2F" w14:textId="77777777" w:rsidTr="00AE0D73">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0" w:type="dxa"/>
            <w:shd w:val="clear" w:color="auto" w:fill="76923C" w:themeFill="accent3" w:themeFillShade="BF"/>
          </w:tcPr>
          <w:p w14:paraId="6A70BD24" w14:textId="77777777" w:rsidR="00046E31" w:rsidRPr="002E601B" w:rsidRDefault="00046E31" w:rsidP="00AE0D73">
            <w:pPr>
              <w:spacing w:before="120" w:after="120" w:line="360" w:lineRule="auto"/>
              <w:jc w:val="center"/>
              <w:rPr>
                <w:rFonts w:ascii="Times New Roman" w:hAnsi="Times New Roman" w:cs="Times New Roman"/>
                <w:b w:val="0"/>
                <w:bCs w:val="0"/>
                <w:sz w:val="20"/>
                <w:szCs w:val="20"/>
              </w:rPr>
            </w:pPr>
            <w:r w:rsidRPr="002E601B">
              <w:rPr>
                <w:rFonts w:ascii="Times New Roman" w:hAnsi="Times New Roman" w:cs="Times New Roman"/>
                <w:sz w:val="20"/>
                <w:szCs w:val="20"/>
              </w:rPr>
              <w:t>Correlation Coefficient</w:t>
            </w:r>
          </w:p>
        </w:tc>
        <w:tc>
          <w:tcPr>
            <w:cnfStyle w:val="000100000000" w:firstRow="0" w:lastRow="0" w:firstColumn="0" w:lastColumn="1" w:oddVBand="0" w:evenVBand="0" w:oddHBand="0" w:evenHBand="0" w:firstRowFirstColumn="0" w:firstRowLastColumn="0" w:lastRowFirstColumn="0" w:lastRowLastColumn="0"/>
            <w:tcW w:w="4490" w:type="dxa"/>
            <w:shd w:val="clear" w:color="auto" w:fill="76923C" w:themeFill="accent3" w:themeFillShade="BF"/>
          </w:tcPr>
          <w:p w14:paraId="0214FD47" w14:textId="77777777" w:rsidR="00046E31" w:rsidRPr="002E601B" w:rsidRDefault="00046E31" w:rsidP="00AE0D73">
            <w:pPr>
              <w:spacing w:before="120" w:after="120" w:line="360" w:lineRule="auto"/>
              <w:jc w:val="center"/>
              <w:rPr>
                <w:rFonts w:ascii="Times New Roman" w:hAnsi="Times New Roman" w:cs="Times New Roman"/>
                <w:b w:val="0"/>
                <w:bCs w:val="0"/>
                <w:sz w:val="20"/>
                <w:szCs w:val="20"/>
              </w:rPr>
            </w:pPr>
            <w:r w:rsidRPr="002E601B">
              <w:rPr>
                <w:rFonts w:ascii="Times New Roman" w:hAnsi="Times New Roman" w:cs="Times New Roman"/>
                <w:b w:val="0"/>
                <w:bCs w:val="0"/>
                <w:sz w:val="20"/>
                <w:szCs w:val="20"/>
              </w:rPr>
              <w:t>0.879</w:t>
            </w:r>
          </w:p>
        </w:tc>
      </w:tr>
    </w:tbl>
    <w:p w14:paraId="4B30063A" w14:textId="77777777" w:rsidR="00046E31" w:rsidRPr="002E601B" w:rsidRDefault="00046E31" w:rsidP="00046E31">
      <w:pPr>
        <w:rPr>
          <w:rFonts w:asciiTheme="majorBidi" w:hAnsiTheme="majorBidi" w:cstheme="majorBidi"/>
          <w:b/>
          <w:bCs/>
          <w:sz w:val="28"/>
          <w:szCs w:val="28"/>
          <w:u w:val="single"/>
        </w:rPr>
      </w:pPr>
    </w:p>
    <w:p w14:paraId="0C6BBC0F" w14:textId="77777777" w:rsidR="00046E31" w:rsidRPr="002E601B" w:rsidRDefault="00046E31" w:rsidP="00DB07D6">
      <w:pPr>
        <w:pStyle w:val="ListParagraph"/>
        <w:numPr>
          <w:ilvl w:val="1"/>
          <w:numId w:val="9"/>
        </w:numPr>
        <w:tabs>
          <w:tab w:val="left" w:pos="270"/>
        </w:tabs>
        <w:bidi w:val="0"/>
        <w:spacing w:after="0" w:line="360" w:lineRule="auto"/>
        <w:ind w:left="0" w:firstLine="0"/>
        <w:jc w:val="both"/>
        <w:rPr>
          <w:rFonts w:asciiTheme="majorBidi" w:hAnsiTheme="majorBidi" w:cstheme="majorBidi"/>
          <w:b/>
          <w:bCs/>
        </w:rPr>
      </w:pPr>
      <w:r w:rsidRPr="002E601B">
        <w:rPr>
          <w:rFonts w:asciiTheme="majorBidi" w:hAnsiTheme="majorBidi" w:cstheme="majorBidi"/>
          <w:b/>
          <w:bCs/>
        </w:rPr>
        <w:t>Scenarios of the Study and Results</w:t>
      </w:r>
    </w:p>
    <w:p w14:paraId="1C1A4EE3"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 xml:space="preserve">Three scenarios for simulating the hydrogeological conditions </w:t>
      </w:r>
      <w:r w:rsidRPr="002E601B">
        <w:t xml:space="preserve">and the salinity spread </w:t>
      </w:r>
      <w:r w:rsidRPr="002E601B">
        <w:rPr>
          <w:rFonts w:asciiTheme="majorBidi" w:hAnsiTheme="majorBidi" w:cstheme="majorBidi"/>
        </w:rPr>
        <w:t xml:space="preserve">in the </w:t>
      </w:r>
      <w:proofErr w:type="spellStart"/>
      <w:r w:rsidRPr="002E601B">
        <w:rPr>
          <w:rFonts w:asciiTheme="majorBidi" w:hAnsiTheme="majorBidi" w:cstheme="majorBidi"/>
        </w:rPr>
        <w:t>modeled</w:t>
      </w:r>
      <w:proofErr w:type="spellEnd"/>
      <w:r w:rsidRPr="002E601B">
        <w:rPr>
          <w:rFonts w:asciiTheme="majorBidi" w:hAnsiTheme="majorBidi" w:cstheme="majorBidi"/>
        </w:rPr>
        <w:t xml:space="preserve"> area, using density dependent module (SEAWAT) via the numerical model (MODFLOW), were performed. These scenarios and their results are being </w:t>
      </w:r>
      <w:r w:rsidRPr="002E601B">
        <w:t xml:space="preserve">demonstrated and </w:t>
      </w:r>
      <w:r w:rsidRPr="002E601B">
        <w:rPr>
          <w:rFonts w:asciiTheme="majorBidi" w:hAnsiTheme="majorBidi" w:cstheme="majorBidi"/>
        </w:rPr>
        <w:t xml:space="preserve">discussed in </w:t>
      </w:r>
      <w:proofErr w:type="gramStart"/>
      <w:r w:rsidRPr="002E601B">
        <w:rPr>
          <w:rFonts w:asciiTheme="majorBidi" w:hAnsiTheme="majorBidi" w:cstheme="majorBidi"/>
        </w:rPr>
        <w:t>details</w:t>
      </w:r>
      <w:proofErr w:type="gramEnd"/>
      <w:r w:rsidRPr="002E601B">
        <w:rPr>
          <w:rFonts w:asciiTheme="majorBidi" w:hAnsiTheme="majorBidi" w:cstheme="majorBidi"/>
        </w:rPr>
        <w:t xml:space="preserve"> in the following sections.</w:t>
      </w:r>
    </w:p>
    <w:p w14:paraId="38512039" w14:textId="77777777" w:rsidR="00046E31" w:rsidRPr="002E601B" w:rsidRDefault="00046E31" w:rsidP="00046E31">
      <w:pPr>
        <w:tabs>
          <w:tab w:val="left" w:pos="720"/>
        </w:tabs>
        <w:spacing w:line="360" w:lineRule="auto"/>
        <w:jc w:val="both"/>
        <w:rPr>
          <w:rFonts w:asciiTheme="majorBidi" w:hAnsiTheme="majorBidi" w:cstheme="majorBidi"/>
        </w:rPr>
      </w:pPr>
    </w:p>
    <w:p w14:paraId="1B4E08AB" w14:textId="77777777" w:rsidR="00046E31" w:rsidRPr="002E601B" w:rsidRDefault="00046E31" w:rsidP="00046E31">
      <w:pPr>
        <w:pStyle w:val="Heading3"/>
        <w:spacing w:before="0" w:after="0"/>
        <w:ind w:left="-490" w:hanging="360"/>
        <w:jc w:val="both"/>
        <w:rPr>
          <w:sz w:val="22"/>
          <w:szCs w:val="22"/>
          <w:u w:val="single"/>
        </w:rPr>
      </w:pPr>
      <w:bookmarkStart w:id="34" w:name="_Toc473654949"/>
      <w:r w:rsidRPr="002E601B">
        <w:rPr>
          <w:color w:val="FF0000"/>
          <w:sz w:val="22"/>
          <w:szCs w:val="22"/>
        </w:rPr>
        <w:t xml:space="preserve">                </w:t>
      </w:r>
      <w:bookmarkEnd w:id="34"/>
      <w:r w:rsidRPr="002E601B">
        <w:rPr>
          <w:sz w:val="22"/>
          <w:szCs w:val="22"/>
          <w:u w:val="single"/>
        </w:rPr>
        <w:t>First Scenario: - Filling Qattara Depression to a level of 50.0 m (</w:t>
      </w:r>
      <w:proofErr w:type="spellStart"/>
      <w:r w:rsidRPr="002E601B">
        <w:rPr>
          <w:sz w:val="22"/>
          <w:szCs w:val="22"/>
          <w:u w:val="single"/>
        </w:rPr>
        <w:t>b.m.s.l</w:t>
      </w:r>
      <w:proofErr w:type="spellEnd"/>
      <w:r w:rsidRPr="002E601B">
        <w:rPr>
          <w:sz w:val="22"/>
          <w:szCs w:val="22"/>
          <w:u w:val="single"/>
        </w:rPr>
        <w:t>)</w:t>
      </w:r>
    </w:p>
    <w:p w14:paraId="1BAF596C" w14:textId="77777777" w:rsidR="00046E31" w:rsidRPr="002E601B" w:rsidRDefault="00046E31" w:rsidP="00046E31">
      <w:pPr>
        <w:tabs>
          <w:tab w:val="left" w:pos="720"/>
        </w:tabs>
        <w:spacing w:line="360" w:lineRule="auto"/>
        <w:ind w:firstLine="360"/>
        <w:jc w:val="both"/>
        <w:rPr>
          <w:color w:val="FF0000"/>
        </w:rPr>
      </w:pPr>
      <w:r w:rsidRPr="002E601B">
        <w:rPr>
          <w:rFonts w:asciiTheme="majorBidi" w:hAnsiTheme="majorBidi" w:cstheme="majorBidi"/>
          <w:color w:val="000000"/>
        </w:rPr>
        <w:t xml:space="preserve">The impact of </w:t>
      </w:r>
      <w:r w:rsidRPr="002E601B">
        <w:rPr>
          <w:rFonts w:asciiTheme="majorBidi" w:hAnsiTheme="majorBidi" w:cstheme="majorBidi"/>
        </w:rPr>
        <w:t xml:space="preserve">filling the Qattara Depression, </w:t>
      </w:r>
      <w:r w:rsidRPr="002E601B">
        <w:t xml:space="preserve">with sea water, </w:t>
      </w:r>
      <w:r w:rsidRPr="002E601B">
        <w:rPr>
          <w:rFonts w:asciiTheme="majorBidi" w:hAnsiTheme="majorBidi" w:cstheme="majorBidi"/>
          <w:color w:val="000000"/>
        </w:rPr>
        <w:t xml:space="preserve">on the hydrogeological </w:t>
      </w:r>
      <w:r w:rsidRPr="002E601B">
        <w:rPr>
          <w:rFonts w:asciiTheme="majorBidi" w:hAnsiTheme="majorBidi" w:cstheme="majorBidi"/>
        </w:rPr>
        <w:t xml:space="preserve">conditions </w:t>
      </w:r>
      <w:r w:rsidRPr="002E601B">
        <w:t xml:space="preserve">and the salinity spread </w:t>
      </w:r>
      <w:r w:rsidRPr="002E601B">
        <w:rPr>
          <w:rFonts w:asciiTheme="majorBidi" w:hAnsiTheme="majorBidi" w:cstheme="majorBidi"/>
        </w:rPr>
        <w:t xml:space="preserve">is </w:t>
      </w:r>
      <w:proofErr w:type="spellStart"/>
      <w:r w:rsidRPr="002E601B">
        <w:rPr>
          <w:rFonts w:asciiTheme="majorBidi" w:hAnsiTheme="majorBidi" w:cstheme="majorBidi"/>
        </w:rPr>
        <w:t>modeled</w:t>
      </w:r>
      <w:proofErr w:type="spellEnd"/>
      <w:r w:rsidRPr="002E601B">
        <w:rPr>
          <w:rFonts w:asciiTheme="majorBidi" w:hAnsiTheme="majorBidi" w:cstheme="majorBidi"/>
        </w:rPr>
        <w:t xml:space="preserve">, when </w:t>
      </w:r>
      <w:r w:rsidRPr="002E601B">
        <w:rPr>
          <w:rFonts w:asciiTheme="majorBidi" w:hAnsiTheme="majorBidi" w:cstheme="majorBidi"/>
          <w:color w:val="000000"/>
        </w:rPr>
        <w:t xml:space="preserve">the depression water level is 50 meters below mean sea level. The numerical simulation has been performed </w:t>
      </w:r>
      <w:r w:rsidRPr="002E601B">
        <w:rPr>
          <w:rFonts w:asciiTheme="majorBidi" w:hAnsiTheme="majorBidi" w:cstheme="majorBidi"/>
        </w:rPr>
        <w:t xml:space="preserve">every separate </w:t>
      </w:r>
      <w:r w:rsidRPr="002E601B">
        <w:rPr>
          <w:rFonts w:asciiTheme="majorBidi" w:hAnsiTheme="majorBidi" w:cstheme="majorBidi"/>
          <w:color w:val="000000"/>
        </w:rPr>
        <w:t xml:space="preserve">year </w:t>
      </w:r>
      <w:r w:rsidRPr="002E601B">
        <w:rPr>
          <w:rFonts w:asciiTheme="majorBidi" w:hAnsiTheme="majorBidi" w:cstheme="majorBidi"/>
        </w:rPr>
        <w:t xml:space="preserve">for a total operation period of 50 years </w:t>
      </w:r>
      <w:r w:rsidRPr="002E601B">
        <w:rPr>
          <w:rFonts w:asciiTheme="majorBidi" w:hAnsiTheme="majorBidi" w:cstheme="majorBidi"/>
          <w:color w:val="000000"/>
        </w:rPr>
        <w:t xml:space="preserve">considering the effect of the accumulated saline water in the depression. The salinity in the depression was calculated from the lagoon mass balance and considered as a boundary condition that increases every year through the simulation due to the </w:t>
      </w:r>
      <w:r w:rsidRPr="002E601B">
        <w:rPr>
          <w:rFonts w:asciiTheme="majorBidi" w:hAnsiTheme="majorBidi" w:cstheme="majorBidi"/>
          <w:color w:val="000000"/>
        </w:rPr>
        <w:lastRenderedPageBreak/>
        <w:t xml:space="preserve">evaporation. </w:t>
      </w:r>
      <w:r w:rsidRPr="002E601B">
        <w:rPr>
          <w:color w:val="000000"/>
        </w:rPr>
        <w:t>The salinity results</w:t>
      </w:r>
      <w:r w:rsidRPr="002E601B">
        <w:t xml:space="preserve"> </w:t>
      </w:r>
      <w:r w:rsidRPr="002E601B">
        <w:rPr>
          <w:color w:val="000000"/>
        </w:rPr>
        <w:t>presented</w:t>
      </w:r>
      <w:r w:rsidRPr="002E601B">
        <w:t xml:space="preserve"> in this paper are the final values </w:t>
      </w:r>
      <w:r w:rsidRPr="002E601B">
        <w:rPr>
          <w:color w:val="000000"/>
        </w:rPr>
        <w:t xml:space="preserve">after 50 years simulation. </w:t>
      </w:r>
    </w:p>
    <w:p w14:paraId="31063AC9" w14:textId="77777777" w:rsidR="00046E31" w:rsidRPr="002E601B" w:rsidRDefault="00046E31" w:rsidP="00046E31">
      <w:pPr>
        <w:tabs>
          <w:tab w:val="left" w:pos="720"/>
        </w:tabs>
        <w:spacing w:line="360" w:lineRule="auto"/>
        <w:ind w:firstLine="360"/>
        <w:jc w:val="both"/>
        <w:rPr>
          <w:rFonts w:asciiTheme="majorBidi" w:hAnsiTheme="majorBidi" w:cstheme="majorBidi"/>
          <w:color w:val="000000"/>
        </w:rPr>
      </w:pPr>
      <w:r w:rsidRPr="002E601B">
        <w:rPr>
          <w:rFonts w:asciiTheme="majorBidi" w:hAnsiTheme="majorBidi" w:cstheme="majorBidi"/>
          <w:color w:val="000000"/>
        </w:rPr>
        <w:t xml:space="preserve">The numerical model results showed that there is </w:t>
      </w:r>
      <w:r w:rsidRPr="002E601B">
        <w:rPr>
          <w:rFonts w:asciiTheme="majorBidi" w:hAnsiTheme="majorBidi" w:cstheme="majorBidi"/>
        </w:rPr>
        <w:t xml:space="preserve">salinity spread </w:t>
      </w:r>
      <w:r w:rsidRPr="002E601B">
        <w:rPr>
          <w:rFonts w:asciiTheme="majorBidi" w:hAnsiTheme="majorBidi" w:cstheme="majorBidi"/>
          <w:color w:val="000000"/>
        </w:rPr>
        <w:t xml:space="preserve">out of the Qattara Depression. Figureure-33 shows limited salinity spread out of the Qattara Lagoon after filling the depression to a level of -50.0 meters after 50 years. The salinity has not reached the Nile Delta, to </w:t>
      </w:r>
      <w:proofErr w:type="gramStart"/>
      <w:r w:rsidRPr="002E601B">
        <w:rPr>
          <w:rFonts w:asciiTheme="majorBidi" w:hAnsiTheme="majorBidi" w:cstheme="majorBidi"/>
          <w:color w:val="000000"/>
        </w:rPr>
        <w:t>a distance of 85</w:t>
      </w:r>
      <w:proofErr w:type="gramEnd"/>
      <w:r w:rsidRPr="002E601B">
        <w:rPr>
          <w:rFonts w:asciiTheme="majorBidi" w:hAnsiTheme="majorBidi" w:cstheme="majorBidi"/>
          <w:color w:val="000000"/>
        </w:rPr>
        <w:t xml:space="preserve"> km towards the Delta; this result satisfies one of the research objectives.</w:t>
      </w:r>
    </w:p>
    <w:p w14:paraId="5709ED7C"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color w:val="000000"/>
        </w:rPr>
        <w:t xml:space="preserve">The salinity </w:t>
      </w:r>
      <w:r w:rsidRPr="002E601B">
        <w:rPr>
          <w:rFonts w:asciiTheme="majorBidi" w:hAnsiTheme="majorBidi" w:cstheme="majorBidi"/>
        </w:rPr>
        <w:t xml:space="preserve">spread in the vertical direction has reached the limestone </w:t>
      </w:r>
      <w:r w:rsidRPr="002E601B">
        <w:rPr>
          <w:rFonts w:asciiTheme="majorBidi" w:hAnsiTheme="majorBidi" w:cstheme="majorBidi"/>
          <w:color w:val="000000"/>
        </w:rPr>
        <w:t xml:space="preserve">layer underlying the </w:t>
      </w:r>
      <w:proofErr w:type="spellStart"/>
      <w:r w:rsidRPr="002E601B">
        <w:rPr>
          <w:rFonts w:asciiTheme="majorBidi" w:hAnsiTheme="majorBidi" w:cstheme="majorBidi"/>
          <w:color w:val="000000"/>
        </w:rPr>
        <w:t>Moghra</w:t>
      </w:r>
      <w:proofErr w:type="spellEnd"/>
      <w:r w:rsidRPr="002E601B">
        <w:rPr>
          <w:rFonts w:asciiTheme="majorBidi" w:hAnsiTheme="majorBidi" w:cstheme="majorBidi"/>
          <w:color w:val="000000"/>
        </w:rPr>
        <w:t xml:space="preserve"> Formation as shown in the cross section passing </w:t>
      </w:r>
      <w:r w:rsidRPr="002E601B">
        <w:rPr>
          <w:rFonts w:asciiTheme="majorBidi" w:hAnsiTheme="majorBidi" w:cstheme="majorBidi"/>
        </w:rPr>
        <w:t xml:space="preserve">the southern </w:t>
      </w:r>
      <w:r w:rsidRPr="002E601B">
        <w:rPr>
          <w:rFonts w:asciiTheme="majorBidi" w:hAnsiTheme="majorBidi" w:cstheme="majorBidi"/>
          <w:color w:val="000000"/>
        </w:rPr>
        <w:t xml:space="preserve">part of the lagoon </w:t>
      </w:r>
      <w:r w:rsidRPr="002E601B">
        <w:rPr>
          <w:rFonts w:asciiTheme="majorBidi" w:hAnsiTheme="majorBidi" w:cstheme="majorBidi"/>
        </w:rPr>
        <w:t>shown in Figureure-34. The salinity has slightly reached the main source of groundwater aquifer (Sandstone Aquifer) which satisfies another objective of this research.</w:t>
      </w:r>
    </w:p>
    <w:p w14:paraId="51269B55" w14:textId="77777777" w:rsidR="00046E31" w:rsidRPr="002E601B" w:rsidRDefault="00046E31" w:rsidP="00046E31">
      <w:pPr>
        <w:pStyle w:val="FECUThesisFigureCaption"/>
        <w:spacing w:before="0" w:after="0"/>
        <w:rPr>
          <w:b w:val="0"/>
          <w:bCs/>
          <w:sz w:val="18"/>
          <w:szCs w:val="18"/>
          <w:lang w:bidi="ar-EG"/>
        </w:rPr>
      </w:pPr>
      <w:bookmarkStart w:id="35" w:name="_Toc473815225"/>
      <w:r w:rsidRPr="002E601B">
        <w:rPr>
          <w:sz w:val="18"/>
          <w:szCs w:val="18"/>
          <w:lang w:bidi="ar-EG"/>
        </w:rPr>
        <w:t xml:space="preserve">Figure. 33: </w:t>
      </w:r>
      <w:r w:rsidRPr="002E601B">
        <w:rPr>
          <w:b w:val="0"/>
          <w:bCs/>
          <w:sz w:val="18"/>
          <w:szCs w:val="18"/>
          <w:lang w:bidi="ar-EG"/>
        </w:rPr>
        <w:t xml:space="preserve">Salinity spread out of Qattara </w:t>
      </w:r>
      <w:proofErr w:type="gramStart"/>
      <w:r w:rsidRPr="002E601B">
        <w:rPr>
          <w:b w:val="0"/>
          <w:bCs/>
          <w:sz w:val="18"/>
          <w:szCs w:val="18"/>
          <w:lang w:bidi="ar-EG"/>
        </w:rPr>
        <w:t xml:space="preserve">Lagoon,   </w:t>
      </w:r>
      <w:proofErr w:type="gramEnd"/>
      <w:r w:rsidRPr="002E601B">
        <w:rPr>
          <w:b w:val="0"/>
          <w:bCs/>
          <w:sz w:val="18"/>
          <w:szCs w:val="18"/>
          <w:lang w:bidi="ar-EG"/>
        </w:rPr>
        <w:t xml:space="preserve">          </w:t>
      </w:r>
      <w:r w:rsidRPr="002E601B">
        <w:rPr>
          <w:sz w:val="18"/>
          <w:szCs w:val="18"/>
          <w:lang w:bidi="ar-EG"/>
        </w:rPr>
        <w:t>Figure. 34:</w:t>
      </w:r>
      <w:r w:rsidRPr="002E601B">
        <w:rPr>
          <w:sz w:val="22"/>
          <w:szCs w:val="22"/>
          <w:lang w:bidi="ar-EG"/>
        </w:rPr>
        <w:t xml:space="preserve"> </w:t>
      </w:r>
      <w:r w:rsidRPr="002E601B">
        <w:rPr>
          <w:b w:val="0"/>
          <w:bCs/>
          <w:sz w:val="18"/>
          <w:szCs w:val="18"/>
          <w:lang w:bidi="ar-EG"/>
        </w:rPr>
        <w:t xml:space="preserve">Vertical section shows the salinity spread out                       after filling the depression                                          underneath the depression       </w:t>
      </w:r>
    </w:p>
    <w:p w14:paraId="5121EB56" w14:textId="77777777" w:rsidR="00046E31" w:rsidRPr="002E601B" w:rsidRDefault="00046E31" w:rsidP="00046E31">
      <w:pPr>
        <w:pStyle w:val="FECUThesisFigureCaption"/>
        <w:spacing w:before="0" w:after="0"/>
        <w:jc w:val="left"/>
        <w:rPr>
          <w:b w:val="0"/>
          <w:bCs/>
          <w:sz w:val="18"/>
          <w:szCs w:val="18"/>
          <w:lang w:bidi="ar-EG"/>
        </w:rPr>
      </w:pPr>
      <w:r w:rsidRPr="002E601B">
        <w:rPr>
          <w:b w:val="0"/>
          <w:bCs/>
          <w:sz w:val="18"/>
          <w:szCs w:val="18"/>
          <w:lang w:bidi="ar-EG"/>
        </w:rPr>
        <w:t xml:space="preserve">                       to a level of -50.0 m, after 50 years                                           to a level </w:t>
      </w:r>
      <w:proofErr w:type="gramStart"/>
      <w:r w:rsidRPr="002E601B">
        <w:rPr>
          <w:b w:val="0"/>
          <w:bCs/>
          <w:sz w:val="18"/>
          <w:szCs w:val="18"/>
          <w:lang w:bidi="ar-EG"/>
        </w:rPr>
        <w:t>of  -</w:t>
      </w:r>
      <w:proofErr w:type="gramEnd"/>
      <w:r w:rsidRPr="002E601B">
        <w:rPr>
          <w:b w:val="0"/>
          <w:bCs/>
          <w:sz w:val="18"/>
          <w:szCs w:val="18"/>
          <w:lang w:bidi="ar-EG"/>
        </w:rPr>
        <w:t xml:space="preserve"> 50.0 m, after 50 years</w:t>
      </w:r>
    </w:p>
    <w:p w14:paraId="1D4E2BD2" w14:textId="77777777" w:rsidR="00046E31" w:rsidRPr="002E601B" w:rsidRDefault="00046E31" w:rsidP="00046E31">
      <w:pPr>
        <w:pStyle w:val="FECUThesisFigureCaption"/>
        <w:spacing w:before="0" w:after="0"/>
        <w:rPr>
          <w:b w:val="0"/>
          <w:bCs/>
          <w:sz w:val="18"/>
          <w:szCs w:val="18"/>
          <w:lang w:bidi="ar-EG"/>
        </w:rPr>
      </w:pPr>
      <w:r w:rsidRPr="002E601B">
        <w:rPr>
          <w:b w:val="0"/>
          <w:bCs/>
          <w:noProof/>
          <w:color w:val="000000"/>
        </w:rPr>
        <w:drawing>
          <wp:inline distT="0" distB="0" distL="0" distR="0" wp14:anchorId="500622C6" wp14:editId="1670E192">
            <wp:extent cx="2743142" cy="1933575"/>
            <wp:effectExtent l="0" t="0" r="635" b="0"/>
            <wp:docPr id="9" name="Picture 9" descr="F:\Heba_PhD_Thesis\ASCE_ PAPER\Current Submittal\Figures\Figures to Manuscript\Figure_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Heba_PhD_Thesis\ASCE_ PAPER\Current Submittal\Figures\Figures to Manuscript\Figure_33.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4717" t="15866" r="14939" b="53905"/>
                    <a:stretch/>
                  </pic:blipFill>
                  <pic:spPr bwMode="auto">
                    <a:xfrm>
                      <a:off x="0" y="0"/>
                      <a:ext cx="2743200" cy="1933616"/>
                    </a:xfrm>
                    <a:prstGeom prst="rect">
                      <a:avLst/>
                    </a:prstGeom>
                    <a:noFill/>
                    <a:ln>
                      <a:noFill/>
                    </a:ln>
                    <a:extLst>
                      <a:ext uri="{53640926-AAD7-44D8-BBD7-CCE9431645EC}">
                        <a14:shadowObscured xmlns:a14="http://schemas.microsoft.com/office/drawing/2010/main"/>
                      </a:ext>
                    </a:extLst>
                  </pic:spPr>
                </pic:pic>
              </a:graphicData>
            </a:graphic>
          </wp:inline>
        </w:drawing>
      </w:r>
      <w:r w:rsidRPr="002E601B">
        <w:rPr>
          <w:noProof/>
        </w:rPr>
        <w:drawing>
          <wp:inline distT="0" distB="0" distL="0" distR="0" wp14:anchorId="038A5723" wp14:editId="6D3D9CEC">
            <wp:extent cx="2741390" cy="1929776"/>
            <wp:effectExtent l="0" t="0" r="1905" b="0"/>
            <wp:docPr id="11" name="Picture 11" descr="F:\Heba_PhD_Thesis\ASCE_ PAPER\Current Submittal\Figures\Figures to Manuscript\Figure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Heba_PhD_Thesis\ASCE_ PAPER\Current Submittal\Figures\Figures to Manuscript\Figure_34.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3466" t="21976" r="13551" b="58984"/>
                    <a:stretch/>
                  </pic:blipFill>
                  <pic:spPr bwMode="auto">
                    <a:xfrm>
                      <a:off x="0" y="0"/>
                      <a:ext cx="2741390" cy="1929776"/>
                    </a:xfrm>
                    <a:prstGeom prst="rect">
                      <a:avLst/>
                    </a:prstGeom>
                    <a:noFill/>
                    <a:ln>
                      <a:noFill/>
                    </a:ln>
                    <a:extLst>
                      <a:ext uri="{53640926-AAD7-44D8-BBD7-CCE9431645EC}">
                        <a14:shadowObscured xmlns:a14="http://schemas.microsoft.com/office/drawing/2010/main"/>
                      </a:ext>
                    </a:extLst>
                  </pic:spPr>
                </pic:pic>
              </a:graphicData>
            </a:graphic>
          </wp:inline>
        </w:drawing>
      </w:r>
    </w:p>
    <w:bookmarkEnd w:id="35"/>
    <w:p w14:paraId="5AF3C824" w14:textId="77777777" w:rsidR="00046E31" w:rsidRPr="002E601B" w:rsidRDefault="00046E31" w:rsidP="00046E31">
      <w:pPr>
        <w:pStyle w:val="FECUThesisFigureCaption"/>
        <w:spacing w:before="0" w:after="0"/>
        <w:jc w:val="left"/>
        <w:rPr>
          <w:b w:val="0"/>
          <w:bCs/>
          <w:sz w:val="18"/>
          <w:szCs w:val="18"/>
          <w:lang w:bidi="ar-EG"/>
        </w:rPr>
      </w:pPr>
    </w:p>
    <w:p w14:paraId="5551F767" w14:textId="77777777" w:rsidR="00046E31" w:rsidRPr="002E601B" w:rsidRDefault="00046E31" w:rsidP="00046E31">
      <w:pPr>
        <w:pStyle w:val="Heading3"/>
        <w:spacing w:before="0" w:after="0"/>
        <w:ind w:hanging="851"/>
        <w:jc w:val="both"/>
        <w:rPr>
          <w:sz w:val="22"/>
          <w:szCs w:val="22"/>
          <w:u w:val="single"/>
        </w:rPr>
      </w:pPr>
      <w:r w:rsidRPr="002E601B">
        <w:rPr>
          <w:sz w:val="22"/>
          <w:szCs w:val="22"/>
        </w:rPr>
        <w:t xml:space="preserve">               </w:t>
      </w:r>
      <w:bookmarkStart w:id="36" w:name="_Toc473654950"/>
      <w:r w:rsidRPr="002E601B">
        <w:rPr>
          <w:sz w:val="22"/>
          <w:szCs w:val="22"/>
          <w:u w:val="single"/>
        </w:rPr>
        <w:t>Second Scenario: - Filling Qattara Depression to a level of 60.0 m (</w:t>
      </w:r>
      <w:proofErr w:type="spellStart"/>
      <w:r w:rsidRPr="002E601B">
        <w:rPr>
          <w:sz w:val="22"/>
          <w:szCs w:val="22"/>
          <w:u w:val="single"/>
        </w:rPr>
        <w:t>b.m.s.l</w:t>
      </w:r>
      <w:proofErr w:type="spellEnd"/>
      <w:r w:rsidRPr="002E601B">
        <w:rPr>
          <w:sz w:val="22"/>
          <w:szCs w:val="22"/>
          <w:u w:val="single"/>
        </w:rPr>
        <w:t>)</w:t>
      </w:r>
      <w:bookmarkEnd w:id="36"/>
    </w:p>
    <w:p w14:paraId="448CFA97" w14:textId="77777777" w:rsidR="00046E31" w:rsidRPr="002E601B" w:rsidRDefault="00046E31" w:rsidP="00046E31">
      <w:pPr>
        <w:tabs>
          <w:tab w:val="left" w:pos="720"/>
        </w:tabs>
        <w:spacing w:line="360" w:lineRule="auto"/>
        <w:ind w:firstLine="360"/>
        <w:jc w:val="both"/>
        <w:rPr>
          <w:rFonts w:asciiTheme="majorBidi" w:hAnsiTheme="majorBidi" w:cstheme="majorBidi"/>
          <w:color w:val="000000"/>
        </w:rPr>
      </w:pPr>
      <w:r w:rsidRPr="002E601B">
        <w:rPr>
          <w:rFonts w:asciiTheme="majorBidi" w:hAnsiTheme="majorBidi" w:cstheme="majorBidi"/>
          <w:color w:val="000000"/>
        </w:rPr>
        <w:t xml:space="preserve">Studying the effect </w:t>
      </w:r>
      <w:r w:rsidRPr="002E601B">
        <w:rPr>
          <w:rFonts w:asciiTheme="majorBidi" w:hAnsiTheme="majorBidi" w:cstheme="majorBidi"/>
        </w:rPr>
        <w:t xml:space="preserve">of filling the Qattara </w:t>
      </w:r>
      <w:r w:rsidRPr="002E601B">
        <w:rPr>
          <w:rFonts w:asciiTheme="majorBidi" w:hAnsiTheme="majorBidi" w:cstheme="majorBidi"/>
          <w:color w:val="000000"/>
        </w:rPr>
        <w:t xml:space="preserve">Depression, with sea water, on the hydrogeological conditions </w:t>
      </w:r>
      <w:r w:rsidRPr="002E601B">
        <w:t xml:space="preserve">and salinity spread </w:t>
      </w:r>
      <w:r w:rsidRPr="002E601B">
        <w:rPr>
          <w:rFonts w:asciiTheme="majorBidi" w:hAnsiTheme="majorBidi" w:cstheme="majorBidi"/>
          <w:color w:val="000000"/>
        </w:rPr>
        <w:t xml:space="preserve">is repeated, when the depression water level is at 60 meters below mean sea level. </w:t>
      </w:r>
      <w:r w:rsidRPr="002E601B">
        <w:rPr>
          <w:rFonts w:asciiTheme="majorBidi" w:hAnsiTheme="majorBidi" w:cstheme="majorBidi"/>
        </w:rPr>
        <w:t xml:space="preserve">The hydrogeological </w:t>
      </w:r>
      <w:r w:rsidRPr="002E601B">
        <w:t xml:space="preserve">numerical </w:t>
      </w:r>
      <w:r w:rsidRPr="002E601B">
        <w:rPr>
          <w:rFonts w:asciiTheme="majorBidi" w:hAnsiTheme="majorBidi" w:cstheme="majorBidi"/>
        </w:rPr>
        <w:t xml:space="preserve">simulation is implemented every separate year for a total period of 50 years to consider the accumulated saline water in the depression. </w:t>
      </w:r>
      <w:r w:rsidRPr="002E601B">
        <w:rPr>
          <w:rFonts w:asciiTheme="majorBidi" w:hAnsiTheme="majorBidi" w:cstheme="majorBidi"/>
          <w:color w:val="000000"/>
        </w:rPr>
        <w:t>The salinity in the depression was calculated from the lagoon mass balance and considered as a boundary condition that increases every year through the simulation due to the evaporation.</w:t>
      </w:r>
      <w:r w:rsidRPr="002E601B">
        <w:rPr>
          <w:color w:val="000000"/>
        </w:rPr>
        <w:t xml:space="preserve"> The salinity results</w:t>
      </w:r>
      <w:r w:rsidRPr="002E601B">
        <w:t xml:space="preserve"> </w:t>
      </w:r>
      <w:r w:rsidRPr="002E601B">
        <w:rPr>
          <w:color w:val="000000"/>
        </w:rPr>
        <w:t>presented</w:t>
      </w:r>
      <w:r w:rsidRPr="002E601B">
        <w:t xml:space="preserve"> in this paper are the final values </w:t>
      </w:r>
      <w:r w:rsidRPr="002E601B">
        <w:rPr>
          <w:color w:val="000000"/>
        </w:rPr>
        <w:t xml:space="preserve">after 50 years simulation. </w:t>
      </w:r>
    </w:p>
    <w:p w14:paraId="6F765A54" w14:textId="77777777" w:rsidR="00046E31" w:rsidRPr="002E601B" w:rsidRDefault="00046E31" w:rsidP="00046E31">
      <w:pPr>
        <w:tabs>
          <w:tab w:val="left" w:pos="720"/>
        </w:tabs>
        <w:spacing w:line="360" w:lineRule="auto"/>
        <w:ind w:firstLine="360"/>
        <w:jc w:val="both"/>
        <w:rPr>
          <w:rFonts w:asciiTheme="majorBidi" w:hAnsiTheme="majorBidi" w:cstheme="majorBidi"/>
        </w:rPr>
      </w:pPr>
      <w:r w:rsidRPr="002E601B">
        <w:rPr>
          <w:rFonts w:asciiTheme="majorBidi" w:hAnsiTheme="majorBidi" w:cstheme="majorBidi"/>
        </w:rPr>
        <w:t>The study showed that there is salinity spread out of the Qattara Lagoon with salt concentration higher than the values of the scenario of filling the lagoon at - 50 meters</w:t>
      </w:r>
      <w:r w:rsidRPr="002E601B">
        <w:rPr>
          <w:rFonts w:asciiTheme="majorBidi" w:hAnsiTheme="majorBidi" w:cstheme="majorBidi"/>
          <w:color w:val="000000"/>
        </w:rPr>
        <w:t>. Figureure-35 shows the limited</w:t>
      </w:r>
      <w:r w:rsidRPr="002E601B">
        <w:rPr>
          <w:rFonts w:asciiTheme="majorBidi" w:hAnsiTheme="majorBidi" w:cstheme="majorBidi"/>
        </w:rPr>
        <w:t xml:space="preserve"> salinity spread out of the Lagoon</w:t>
      </w:r>
      <w:r w:rsidRPr="002E601B">
        <w:rPr>
          <w:rFonts w:asciiTheme="majorBidi" w:hAnsiTheme="majorBidi" w:cstheme="majorBidi"/>
          <w:color w:val="000000"/>
        </w:rPr>
        <w:t xml:space="preserve"> after filling the depression to a level of -60.0 meters after 50 years. The salinity has not reached the Nile Delta for </w:t>
      </w:r>
      <w:proofErr w:type="gramStart"/>
      <w:r w:rsidRPr="002E601B">
        <w:rPr>
          <w:rFonts w:asciiTheme="majorBidi" w:hAnsiTheme="majorBidi" w:cstheme="majorBidi"/>
          <w:color w:val="000000"/>
        </w:rPr>
        <w:t>a distance of 82</w:t>
      </w:r>
      <w:proofErr w:type="gramEnd"/>
      <w:r w:rsidRPr="002E601B">
        <w:rPr>
          <w:rFonts w:asciiTheme="majorBidi" w:hAnsiTheme="majorBidi" w:cstheme="majorBidi"/>
          <w:color w:val="000000"/>
        </w:rPr>
        <w:t xml:space="preserve"> km towards the Delta; this result satisfies one of the research objectives.</w:t>
      </w:r>
      <w:r w:rsidRPr="002E601B">
        <w:rPr>
          <w:rFonts w:asciiTheme="majorBidi" w:hAnsiTheme="majorBidi" w:cstheme="majorBidi"/>
        </w:rPr>
        <w:t xml:space="preserve"> </w:t>
      </w:r>
      <w:r w:rsidRPr="002E601B">
        <w:rPr>
          <w:rFonts w:asciiTheme="majorBidi" w:hAnsiTheme="majorBidi" w:cstheme="majorBidi"/>
          <w:color w:val="000000"/>
        </w:rPr>
        <w:t xml:space="preserve">The salinity </w:t>
      </w:r>
      <w:r w:rsidRPr="002E601B">
        <w:rPr>
          <w:rFonts w:asciiTheme="majorBidi" w:hAnsiTheme="majorBidi" w:cstheme="majorBidi"/>
        </w:rPr>
        <w:lastRenderedPageBreak/>
        <w:t xml:space="preserve">spread in the vertical direction has reached the limestone </w:t>
      </w:r>
      <w:r w:rsidRPr="002E601B">
        <w:rPr>
          <w:rFonts w:asciiTheme="majorBidi" w:hAnsiTheme="majorBidi" w:cstheme="majorBidi"/>
          <w:color w:val="000000"/>
        </w:rPr>
        <w:t xml:space="preserve">layer underlying the </w:t>
      </w:r>
      <w:proofErr w:type="spellStart"/>
      <w:r w:rsidRPr="002E601B">
        <w:rPr>
          <w:rFonts w:asciiTheme="majorBidi" w:hAnsiTheme="majorBidi" w:cstheme="majorBidi"/>
          <w:color w:val="000000"/>
        </w:rPr>
        <w:t>Moghra</w:t>
      </w:r>
      <w:proofErr w:type="spellEnd"/>
      <w:r w:rsidRPr="002E601B">
        <w:rPr>
          <w:rFonts w:asciiTheme="majorBidi" w:hAnsiTheme="majorBidi" w:cstheme="majorBidi"/>
          <w:color w:val="000000"/>
        </w:rPr>
        <w:t xml:space="preserve"> Formation as shown in the cross section passing </w:t>
      </w:r>
      <w:r w:rsidRPr="002E601B">
        <w:rPr>
          <w:rFonts w:asciiTheme="majorBidi" w:hAnsiTheme="majorBidi" w:cstheme="majorBidi"/>
        </w:rPr>
        <w:t xml:space="preserve">the southern </w:t>
      </w:r>
      <w:r w:rsidRPr="002E601B">
        <w:rPr>
          <w:rFonts w:asciiTheme="majorBidi" w:hAnsiTheme="majorBidi" w:cstheme="majorBidi"/>
          <w:color w:val="000000"/>
        </w:rPr>
        <w:t>part of the lagoon as shown in Figureure-36. The salinity, slightly, has reached the main source of groundwater aquifer (Sandstone Aquifer) which satisfies another objective of this research.</w:t>
      </w:r>
    </w:p>
    <w:p w14:paraId="2A7442CD" w14:textId="77777777" w:rsidR="00046E31" w:rsidRPr="002E601B" w:rsidRDefault="00046E31" w:rsidP="00046E31">
      <w:pPr>
        <w:pStyle w:val="FECUThesisFigureCaption"/>
        <w:spacing w:before="0" w:after="0"/>
        <w:rPr>
          <w:b w:val="0"/>
          <w:bCs/>
          <w:sz w:val="18"/>
          <w:szCs w:val="18"/>
          <w:lang w:bidi="ar-EG"/>
        </w:rPr>
      </w:pPr>
      <w:r w:rsidRPr="002E601B">
        <w:rPr>
          <w:sz w:val="18"/>
          <w:szCs w:val="18"/>
          <w:lang w:bidi="ar-EG"/>
        </w:rPr>
        <w:t xml:space="preserve">         Figure. 35: </w:t>
      </w:r>
      <w:r w:rsidRPr="002E601B">
        <w:rPr>
          <w:b w:val="0"/>
          <w:bCs/>
          <w:sz w:val="18"/>
          <w:szCs w:val="18"/>
          <w:lang w:bidi="ar-EG"/>
        </w:rPr>
        <w:t xml:space="preserve">Salinity spread out of Qattara </w:t>
      </w:r>
      <w:proofErr w:type="gramStart"/>
      <w:r w:rsidRPr="002E601B">
        <w:rPr>
          <w:b w:val="0"/>
          <w:bCs/>
          <w:sz w:val="18"/>
          <w:szCs w:val="18"/>
          <w:lang w:bidi="ar-EG"/>
        </w:rPr>
        <w:t xml:space="preserve">Lagoon,   </w:t>
      </w:r>
      <w:proofErr w:type="gramEnd"/>
      <w:r w:rsidRPr="002E601B">
        <w:rPr>
          <w:b w:val="0"/>
          <w:bCs/>
          <w:sz w:val="18"/>
          <w:szCs w:val="18"/>
          <w:lang w:bidi="ar-EG"/>
        </w:rPr>
        <w:t xml:space="preserve">               </w:t>
      </w:r>
      <w:r w:rsidRPr="002E601B">
        <w:rPr>
          <w:sz w:val="18"/>
          <w:szCs w:val="18"/>
          <w:lang w:bidi="ar-EG"/>
        </w:rPr>
        <w:t xml:space="preserve">Figure. 36: </w:t>
      </w:r>
      <w:r w:rsidRPr="002E601B">
        <w:rPr>
          <w:b w:val="0"/>
          <w:bCs/>
          <w:sz w:val="18"/>
          <w:szCs w:val="18"/>
          <w:lang w:bidi="ar-EG"/>
        </w:rPr>
        <w:t xml:space="preserve">Vertical section shows the salinity spread               after filling the depression                                                         underneath the depression to    </w:t>
      </w:r>
    </w:p>
    <w:p w14:paraId="493376BB" w14:textId="77777777" w:rsidR="00046E31" w:rsidRPr="002E601B" w:rsidRDefault="00046E31" w:rsidP="00046E31">
      <w:pPr>
        <w:pStyle w:val="FECUThesisFigureCaption"/>
        <w:spacing w:before="0" w:after="0"/>
        <w:jc w:val="left"/>
        <w:rPr>
          <w:b w:val="0"/>
          <w:bCs/>
          <w:sz w:val="18"/>
          <w:szCs w:val="18"/>
          <w:lang w:bidi="ar-EG"/>
        </w:rPr>
      </w:pPr>
      <w:r w:rsidRPr="002E601B">
        <w:rPr>
          <w:b w:val="0"/>
          <w:bCs/>
          <w:sz w:val="18"/>
          <w:szCs w:val="18"/>
          <w:lang w:bidi="ar-EG"/>
        </w:rPr>
        <w:t xml:space="preserve">                        to a level of -60.0 m after 50 years                                               a level -60.0 m after 50 years</w:t>
      </w:r>
    </w:p>
    <w:p w14:paraId="565ECFFB" w14:textId="77777777" w:rsidR="00046E31" w:rsidRPr="002E601B" w:rsidRDefault="00046E31" w:rsidP="00046E31">
      <w:pPr>
        <w:pStyle w:val="Default"/>
        <w:jc w:val="center"/>
        <w:rPr>
          <w:rFonts w:asciiTheme="majorBidi" w:hAnsiTheme="majorBidi" w:cstheme="majorBidi"/>
          <w:color w:val="0070C0"/>
          <w:sz w:val="26"/>
          <w:szCs w:val="26"/>
        </w:rPr>
      </w:pPr>
    </w:p>
    <w:p w14:paraId="0E5DA72E" w14:textId="77777777" w:rsidR="00046E31" w:rsidRPr="002E601B" w:rsidRDefault="00046E31" w:rsidP="00046E31">
      <w:pPr>
        <w:pStyle w:val="Default"/>
        <w:spacing w:line="480" w:lineRule="auto"/>
        <w:jc w:val="center"/>
        <w:rPr>
          <w:rFonts w:asciiTheme="majorBidi" w:hAnsiTheme="majorBidi" w:cstheme="majorBidi"/>
          <w:color w:val="0070C0"/>
          <w:sz w:val="26"/>
          <w:szCs w:val="26"/>
        </w:rPr>
      </w:pPr>
      <w:r w:rsidRPr="002E601B">
        <w:rPr>
          <w:rFonts w:asciiTheme="majorBidi" w:hAnsiTheme="majorBidi" w:cstheme="majorBidi"/>
          <w:noProof/>
          <w:color w:val="0070C0"/>
          <w:sz w:val="26"/>
          <w:szCs w:val="26"/>
        </w:rPr>
        <w:drawing>
          <wp:inline distT="0" distB="0" distL="0" distR="0" wp14:anchorId="6FBA0750" wp14:editId="469D64E4">
            <wp:extent cx="2742565" cy="1939033"/>
            <wp:effectExtent l="0" t="0" r="635" b="4445"/>
            <wp:docPr id="14" name="Picture 14" descr="F:\Heba_PhD_Thesis\ASCE_ PAPER\Current Submittal\Figures\Figures to Manuscript\Figure_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Heba_PhD_Thesis\ASCE_ PAPER\Current Submittal\Figures\Figures to Manuscript\Figure_35.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4734" t="13156" r="14803" b="56617"/>
                    <a:stretch/>
                  </pic:blipFill>
                  <pic:spPr bwMode="auto">
                    <a:xfrm>
                      <a:off x="0" y="0"/>
                      <a:ext cx="2773856" cy="1961156"/>
                    </a:xfrm>
                    <a:prstGeom prst="rect">
                      <a:avLst/>
                    </a:prstGeom>
                    <a:noFill/>
                    <a:ln>
                      <a:noFill/>
                    </a:ln>
                    <a:extLst>
                      <a:ext uri="{53640926-AAD7-44D8-BBD7-CCE9431645EC}">
                        <a14:shadowObscured xmlns:a14="http://schemas.microsoft.com/office/drawing/2010/main"/>
                      </a:ext>
                    </a:extLst>
                  </pic:spPr>
                </pic:pic>
              </a:graphicData>
            </a:graphic>
          </wp:inline>
        </w:drawing>
      </w:r>
      <w:r w:rsidRPr="002E601B">
        <w:rPr>
          <w:rFonts w:asciiTheme="majorBidi" w:hAnsiTheme="majorBidi" w:cstheme="majorBidi"/>
          <w:noProof/>
          <w:color w:val="0070C0"/>
          <w:sz w:val="26"/>
          <w:szCs w:val="26"/>
        </w:rPr>
        <w:drawing>
          <wp:inline distT="0" distB="0" distL="0" distR="0" wp14:anchorId="6EAC1036" wp14:editId="3470F4B1">
            <wp:extent cx="2735580" cy="1926072"/>
            <wp:effectExtent l="0" t="0" r="7620" b="0"/>
            <wp:docPr id="18" name="Picture 18" descr="F:\Heba_PhD_Thesis\ASCE_ PAPER\Current Submittal\Figures\Figures to Manuscript\Figure_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Heba_PhD_Thesis\ASCE_ PAPER\Current Submittal\Figures\Figures to Manuscript\Figure_36.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3468" t="28551" r="13468" b="52168"/>
                    <a:stretch/>
                  </pic:blipFill>
                  <pic:spPr bwMode="auto">
                    <a:xfrm>
                      <a:off x="0" y="0"/>
                      <a:ext cx="2787660" cy="1962740"/>
                    </a:xfrm>
                    <a:prstGeom prst="rect">
                      <a:avLst/>
                    </a:prstGeom>
                    <a:noFill/>
                    <a:ln>
                      <a:noFill/>
                    </a:ln>
                    <a:extLst>
                      <a:ext uri="{53640926-AAD7-44D8-BBD7-CCE9431645EC}">
                        <a14:shadowObscured xmlns:a14="http://schemas.microsoft.com/office/drawing/2010/main"/>
                      </a:ext>
                    </a:extLst>
                  </pic:spPr>
                </pic:pic>
              </a:graphicData>
            </a:graphic>
          </wp:inline>
        </w:drawing>
      </w:r>
    </w:p>
    <w:p w14:paraId="39E33EC4" w14:textId="77777777" w:rsidR="00046E31" w:rsidRPr="002E601B" w:rsidRDefault="00046E31" w:rsidP="00046E31">
      <w:pPr>
        <w:pStyle w:val="FECUThesisFigureCaption"/>
        <w:spacing w:before="0" w:after="0"/>
        <w:jc w:val="both"/>
        <w:rPr>
          <w:sz w:val="22"/>
          <w:szCs w:val="22"/>
          <w:u w:val="single"/>
        </w:rPr>
      </w:pPr>
      <w:r w:rsidRPr="002E601B">
        <w:rPr>
          <w:sz w:val="22"/>
          <w:szCs w:val="22"/>
          <w:u w:val="single"/>
        </w:rPr>
        <w:t>Third Scenario: - Simulation of well fields between the Qattara Depression and the Nile Delta</w:t>
      </w:r>
    </w:p>
    <w:p w14:paraId="5DEBC1BD" w14:textId="77777777" w:rsidR="00046E31" w:rsidRPr="002E601B" w:rsidRDefault="00046E31" w:rsidP="00046E31">
      <w:pPr>
        <w:tabs>
          <w:tab w:val="left" w:pos="720"/>
        </w:tabs>
        <w:spacing w:line="360" w:lineRule="auto"/>
        <w:jc w:val="both"/>
        <w:rPr>
          <w:color w:val="FF0000"/>
        </w:rPr>
      </w:pPr>
    </w:p>
    <w:p w14:paraId="38745603" w14:textId="77777777" w:rsidR="00046E31" w:rsidRPr="002E601B" w:rsidRDefault="00046E31" w:rsidP="00046E31">
      <w:pPr>
        <w:tabs>
          <w:tab w:val="left" w:pos="720"/>
        </w:tabs>
        <w:spacing w:line="360" w:lineRule="auto"/>
        <w:jc w:val="both"/>
      </w:pPr>
      <w:r w:rsidRPr="002E601B">
        <w:t xml:space="preserve">Groups of well fields are proposed, between the Qattara Depression and the Nile Delta, to investigate the effect of these wells on the salinity spread either in the groundwater aquifer, or/ and on the Nile Delta. The groups of well fields include </w:t>
      </w:r>
      <w:proofErr w:type="gramStart"/>
      <w:r w:rsidRPr="002E601B">
        <w:t>a number of</w:t>
      </w:r>
      <w:proofErr w:type="gramEnd"/>
      <w:r w:rsidRPr="002E601B">
        <w:t xml:space="preserve"> 90 wells with pumping rate 2400 m</w:t>
      </w:r>
      <w:r w:rsidRPr="002E601B">
        <w:rPr>
          <w:vertAlign w:val="superscript"/>
        </w:rPr>
        <w:t>3</w:t>
      </w:r>
      <w:r w:rsidRPr="002E601B">
        <w:t>/day from each well.</w:t>
      </w:r>
    </w:p>
    <w:p w14:paraId="62148F93" w14:textId="77777777" w:rsidR="00046E31" w:rsidRPr="002E601B" w:rsidRDefault="00046E31" w:rsidP="00046E31">
      <w:pPr>
        <w:tabs>
          <w:tab w:val="left" w:pos="720"/>
        </w:tabs>
        <w:spacing w:line="360" w:lineRule="auto"/>
        <w:jc w:val="both"/>
      </w:pPr>
      <w:r w:rsidRPr="002E601B">
        <w:t xml:space="preserve">Three cases for the location of wells screens were studied; first one was by locating the well screen in </w:t>
      </w:r>
      <w:proofErr w:type="spellStart"/>
      <w:r w:rsidRPr="002E601B">
        <w:t>Moghra</w:t>
      </w:r>
      <w:proofErr w:type="spellEnd"/>
      <w:r w:rsidRPr="002E601B">
        <w:t xml:space="preserve"> layer, a second one by locating the screen in the limestone layer and a third one in the sandstone layer.</w:t>
      </w:r>
    </w:p>
    <w:p w14:paraId="49D4D61D" w14:textId="77777777" w:rsidR="00046E31" w:rsidRPr="002E601B" w:rsidRDefault="00046E31" w:rsidP="00046E31">
      <w:pPr>
        <w:tabs>
          <w:tab w:val="left" w:pos="720"/>
        </w:tabs>
        <w:spacing w:line="360" w:lineRule="auto"/>
        <w:jc w:val="both"/>
      </w:pPr>
      <w:r w:rsidRPr="002E601B">
        <w:t xml:space="preserve">Under the well fields effect, the accumulated salinity does not travel, horizontally, more than 87 km in the sandstone layer outside the lagoon. </w:t>
      </w:r>
    </w:p>
    <w:p w14:paraId="0526FCF7" w14:textId="77777777" w:rsidR="00046E31" w:rsidRPr="002E601B" w:rsidRDefault="00046E31" w:rsidP="00046E31">
      <w:pPr>
        <w:tabs>
          <w:tab w:val="left" w:pos="720"/>
        </w:tabs>
        <w:spacing w:line="360" w:lineRule="auto"/>
        <w:jc w:val="both"/>
      </w:pPr>
      <w:r w:rsidRPr="002E601B">
        <w:t xml:space="preserve">Figureure-37 shows a three-dimensional view of the geological aquifers in the region of study. From Figureure-38 through to -40 a 3-dimensional view of layers is represented in case of having wells screen in the </w:t>
      </w:r>
      <w:proofErr w:type="spellStart"/>
      <w:r w:rsidRPr="002E601B">
        <w:t>Moghra</w:t>
      </w:r>
      <w:proofErr w:type="spellEnd"/>
      <w:r w:rsidRPr="002E601B">
        <w:t>, Limestone, and sandstone formation, respectively. It is shown that there is no effect of the well screen location on the salinity spread in the four layers.</w:t>
      </w:r>
    </w:p>
    <w:p w14:paraId="43C34ED2" w14:textId="77777777" w:rsidR="00046E31" w:rsidRPr="002E601B" w:rsidRDefault="00046E31" w:rsidP="00046E31">
      <w:pPr>
        <w:tabs>
          <w:tab w:val="left" w:pos="720"/>
        </w:tabs>
        <w:spacing w:line="360" w:lineRule="auto"/>
        <w:jc w:val="both"/>
      </w:pPr>
      <w:r w:rsidRPr="002E601B">
        <w:t>Figureure-41 presents comparison of salinity (PPM) during 50 years between depression filling water levels of 50 m and 60 m (</w:t>
      </w:r>
      <w:proofErr w:type="spellStart"/>
      <w:r w:rsidRPr="002E601B">
        <w:t>b.m.s.l</w:t>
      </w:r>
      <w:proofErr w:type="spellEnd"/>
      <w:r w:rsidRPr="002E601B">
        <w:t xml:space="preserve">.). As shown from the </w:t>
      </w:r>
      <w:proofErr w:type="spellStart"/>
      <w:r w:rsidRPr="002E601B">
        <w:t>Figureure</w:t>
      </w:r>
      <w:proofErr w:type="spellEnd"/>
      <w:r w:rsidRPr="002E601B">
        <w:t>, salinity in the lagoon for water level -60.0 m is more than the corresponding value for water level of -50.0 m.</w:t>
      </w:r>
    </w:p>
    <w:p w14:paraId="36B3A5E2" w14:textId="77777777" w:rsidR="00046E31" w:rsidRPr="002E601B" w:rsidRDefault="00046E31" w:rsidP="00046E31">
      <w:pPr>
        <w:tabs>
          <w:tab w:val="left" w:pos="720"/>
        </w:tabs>
        <w:spacing w:line="360" w:lineRule="auto"/>
        <w:jc w:val="both"/>
      </w:pPr>
      <w:r w:rsidRPr="002E601B">
        <w:lastRenderedPageBreak/>
        <w:t>Figureure-42 presents evaporation rate from the lagoon accumulated saline water (mm\year) during 50 years for depression filling water levels of 50 m and 60 m (</w:t>
      </w:r>
      <w:proofErr w:type="spellStart"/>
      <w:r w:rsidRPr="002E601B">
        <w:t>b.m.s.l</w:t>
      </w:r>
      <w:proofErr w:type="spellEnd"/>
      <w:r w:rsidRPr="002E601B">
        <w:t>.).</w:t>
      </w:r>
    </w:p>
    <w:p w14:paraId="24EF8F8B" w14:textId="77777777" w:rsidR="00046E31" w:rsidRPr="002E601B" w:rsidRDefault="00046E31" w:rsidP="00046E31">
      <w:pPr>
        <w:jc w:val="center"/>
        <w:rPr>
          <w:noProof/>
          <w:sz w:val="20"/>
          <w:szCs w:val="20"/>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15628311" w14:textId="77777777" w:rsidR="00046E31" w:rsidRPr="002E601B" w:rsidRDefault="00046E31" w:rsidP="00046E31">
      <w:pPr>
        <w:spacing w:line="240" w:lineRule="auto"/>
        <w:jc w:val="center"/>
        <w:rPr>
          <w:b/>
          <w:bCs/>
          <w:sz w:val="18"/>
          <w:szCs w:val="18"/>
          <w:lang w:bidi="ar-EG"/>
        </w:rPr>
      </w:pPr>
      <w:r w:rsidRPr="002E601B">
        <w:rPr>
          <w:rFonts w:asciiTheme="majorBidi" w:hAnsiTheme="majorBidi" w:cstheme="majorBidi"/>
          <w:b/>
          <w:bCs/>
          <w:sz w:val="18"/>
          <w:szCs w:val="18"/>
          <w:lang w:bidi="ar-EG"/>
        </w:rPr>
        <w:t>Figure.37</w:t>
      </w:r>
      <w:r w:rsidRPr="002E601B">
        <w:rPr>
          <w:rFonts w:asciiTheme="majorBidi" w:hAnsiTheme="majorBidi" w:cstheme="majorBidi"/>
          <w:sz w:val="18"/>
          <w:szCs w:val="18"/>
          <w:lang w:bidi="ar-EG"/>
        </w:rPr>
        <w:t xml:space="preserve">: </w:t>
      </w:r>
      <w:r w:rsidRPr="002E601B">
        <w:rPr>
          <w:rFonts w:asciiTheme="majorBidi" w:hAnsiTheme="majorBidi" w:cstheme="majorBidi"/>
          <w:sz w:val="18"/>
          <w:szCs w:val="18"/>
        </w:rPr>
        <w:t xml:space="preserve">3-D view of layers </w:t>
      </w:r>
      <w:r w:rsidRPr="002E601B">
        <w:rPr>
          <w:rFonts w:asciiTheme="majorBidi" w:hAnsiTheme="majorBidi" w:cstheme="majorBidi"/>
          <w:sz w:val="18"/>
          <w:szCs w:val="18"/>
          <w:lang w:bidi="ar-EG"/>
        </w:rPr>
        <w:t xml:space="preserve">without wells                           </w:t>
      </w:r>
      <w:r w:rsidRPr="002E601B">
        <w:rPr>
          <w:rFonts w:asciiTheme="majorBidi" w:hAnsiTheme="majorBidi" w:cstheme="majorBidi"/>
          <w:b/>
          <w:bCs/>
          <w:sz w:val="18"/>
          <w:szCs w:val="18"/>
          <w:lang w:bidi="ar-EG"/>
        </w:rPr>
        <w:t>Figure. 38</w:t>
      </w:r>
      <w:r w:rsidRPr="002E601B">
        <w:rPr>
          <w:rFonts w:asciiTheme="majorBidi" w:hAnsiTheme="majorBidi" w:cstheme="majorBidi"/>
          <w:sz w:val="18"/>
          <w:szCs w:val="18"/>
          <w:lang w:bidi="ar-EG"/>
        </w:rPr>
        <w:t xml:space="preserve">: </w:t>
      </w:r>
      <w:r w:rsidRPr="002E601B">
        <w:rPr>
          <w:rFonts w:asciiTheme="majorBidi" w:hAnsiTheme="majorBidi" w:cstheme="majorBidi"/>
          <w:sz w:val="18"/>
          <w:szCs w:val="18"/>
        </w:rPr>
        <w:t xml:space="preserve">3-D view of layers </w:t>
      </w:r>
      <w:r w:rsidRPr="002E601B">
        <w:rPr>
          <w:rFonts w:asciiTheme="majorBidi" w:hAnsiTheme="majorBidi" w:cstheme="majorBidi"/>
          <w:sz w:val="18"/>
          <w:szCs w:val="18"/>
          <w:lang w:bidi="ar-EG"/>
        </w:rPr>
        <w:t>with wells screen</w:t>
      </w:r>
    </w:p>
    <w:p w14:paraId="7F4AE628" w14:textId="77777777" w:rsidR="00046E31" w:rsidRPr="002E601B" w:rsidRDefault="00046E31" w:rsidP="00046E31">
      <w:pPr>
        <w:spacing w:line="240" w:lineRule="auto"/>
        <w:jc w:val="center"/>
        <w:rPr>
          <w:rFonts w:asciiTheme="majorBidi" w:hAnsiTheme="majorBidi" w:cstheme="majorBidi"/>
          <w:sz w:val="18"/>
          <w:szCs w:val="18"/>
        </w:rPr>
      </w:pPr>
      <w:r w:rsidRPr="002E601B">
        <w:rPr>
          <w:rFonts w:asciiTheme="majorBidi" w:hAnsiTheme="majorBidi" w:cstheme="majorBidi"/>
          <w:sz w:val="18"/>
          <w:szCs w:val="18"/>
          <w:lang w:bidi="ar-EG"/>
        </w:rPr>
        <w:t xml:space="preserve">                                                                                                       in the </w:t>
      </w:r>
      <w:proofErr w:type="spellStart"/>
      <w:r w:rsidRPr="002E601B">
        <w:rPr>
          <w:rFonts w:asciiTheme="majorBidi" w:hAnsiTheme="majorBidi" w:cstheme="majorBidi"/>
          <w:sz w:val="18"/>
          <w:szCs w:val="18"/>
          <w:lang w:bidi="ar-EG"/>
        </w:rPr>
        <w:t>Moghra</w:t>
      </w:r>
      <w:proofErr w:type="spellEnd"/>
      <w:r w:rsidRPr="002E601B">
        <w:rPr>
          <w:rFonts w:asciiTheme="majorBidi" w:hAnsiTheme="majorBidi" w:cstheme="majorBidi"/>
          <w:sz w:val="18"/>
          <w:szCs w:val="18"/>
          <w:lang w:bidi="ar-EG"/>
        </w:rPr>
        <w:t xml:space="preserve"> Formation</w:t>
      </w:r>
    </w:p>
    <w:p w14:paraId="776C9B91" w14:textId="77777777" w:rsidR="00046E31" w:rsidRPr="002E601B" w:rsidRDefault="00046E31" w:rsidP="00046E31">
      <w:pPr>
        <w:jc w:val="center"/>
        <w:rPr>
          <w:rFonts w:asciiTheme="majorBidi" w:hAnsiTheme="majorBidi" w:cstheme="majorBidi"/>
          <w:b/>
          <w:bCs/>
          <w:u w:val="single"/>
        </w:rPr>
      </w:pPr>
      <w:r w:rsidRPr="002E601B">
        <w:rPr>
          <w:noProof/>
          <w:sz w:val="20"/>
          <w:szCs w:val="20"/>
        </w:rPr>
        <w:drawing>
          <wp:inline distT="0" distB="0" distL="0" distR="0" wp14:anchorId="6D7EF3C2" wp14:editId="3A5A5269">
            <wp:extent cx="2743200" cy="1697482"/>
            <wp:effectExtent l="19050" t="19050" r="19050" b="17145"/>
            <wp:docPr id="7" name="Picture 7" descr="F:\Heba_PhD_Thesis\ASCE_ PAPER\Current Submittal\Figures\Figures to Manuscript\Figure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Heba_PhD_Thesis\ASCE_ PAPER\Current Submittal\Figures\Figures to Manuscript\Figure_37.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8308" t="18168" r="22650" b="57055"/>
                    <a:stretch/>
                  </pic:blipFill>
                  <pic:spPr bwMode="auto">
                    <a:xfrm>
                      <a:off x="0" y="0"/>
                      <a:ext cx="2743200" cy="1697482"/>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rFonts w:asciiTheme="majorBidi" w:hAnsiTheme="majorBidi" w:cstheme="majorBidi"/>
          <w:b/>
          <w:bCs/>
          <w:u w:val="single"/>
        </w:rPr>
        <w:t xml:space="preserve"> </w:t>
      </w:r>
      <w:r w:rsidRPr="002E601B">
        <w:rPr>
          <w:rFonts w:asciiTheme="majorBidi" w:hAnsiTheme="majorBidi" w:cstheme="majorBidi"/>
          <w:noProof/>
        </w:rPr>
        <w:drawing>
          <wp:inline distT="0" distB="0" distL="0" distR="0" wp14:anchorId="36186694" wp14:editId="61240CD6">
            <wp:extent cx="2830065" cy="1704442"/>
            <wp:effectExtent l="19050" t="19050" r="27940" b="10160"/>
            <wp:docPr id="795653" name="Picture 795653" descr="F:\Heba_PhD_Thesis\ASCE_ PAPER\Current Submittal\Figures\Figures to Manuscript\Figure_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Heba_PhD_Thesis\ASCE_ PAPER\Current Submittal\Figures\Figures to Manuscript\Figure_38.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9128" t="24127" r="22787" b="52306"/>
                    <a:stretch/>
                  </pic:blipFill>
                  <pic:spPr bwMode="auto">
                    <a:xfrm>
                      <a:off x="0" y="0"/>
                      <a:ext cx="2834640" cy="1707197"/>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76853F9C" w14:textId="77777777" w:rsidR="00046E31" w:rsidRPr="002E601B" w:rsidRDefault="00046E31" w:rsidP="00046E31">
      <w:pPr>
        <w:jc w:val="center"/>
        <w:rPr>
          <w:rFonts w:asciiTheme="majorBidi" w:hAnsiTheme="majorBidi" w:cstheme="majorBidi"/>
          <w:b/>
          <w:bCs/>
          <w:u w:val="single"/>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70E63E67" w14:textId="77777777" w:rsidR="00046E31" w:rsidRPr="002E601B" w:rsidRDefault="00046E31" w:rsidP="00046E31">
      <w:pPr>
        <w:jc w:val="center"/>
        <w:rPr>
          <w:rFonts w:asciiTheme="majorBidi" w:hAnsiTheme="majorBidi" w:cstheme="majorBidi"/>
          <w:b/>
          <w:bCs/>
          <w:u w:val="single"/>
        </w:rPr>
        <w:sectPr w:rsidR="00046E31" w:rsidRPr="002E601B" w:rsidSect="00B437A6">
          <w:endnotePr>
            <w:numFmt w:val="lowerLetter"/>
          </w:endnotePr>
          <w:type w:val="continuous"/>
          <w:pgSz w:w="11906" w:h="16838" w:code="9"/>
          <w:pgMar w:top="1440" w:right="1440" w:bottom="1440" w:left="1440" w:header="720" w:footer="851" w:gutter="0"/>
          <w:cols w:space="720"/>
          <w:docGrid w:linePitch="360"/>
        </w:sectPr>
      </w:pPr>
    </w:p>
    <w:p w14:paraId="4BF4E3A3" w14:textId="77777777" w:rsidR="00046E31" w:rsidRPr="002E601B" w:rsidRDefault="00046E31" w:rsidP="00046E31">
      <w:pPr>
        <w:pStyle w:val="FECUThesisFigureCaption"/>
        <w:spacing w:before="0" w:after="0"/>
        <w:jc w:val="left"/>
        <w:rPr>
          <w:b w:val="0"/>
          <w:bCs/>
          <w:sz w:val="22"/>
          <w:szCs w:val="22"/>
          <w:lang w:bidi="ar-EG"/>
        </w:rPr>
      </w:pPr>
      <w:r w:rsidRPr="002E601B">
        <w:rPr>
          <w:sz w:val="18"/>
          <w:szCs w:val="18"/>
          <w:lang w:bidi="ar-EG"/>
        </w:rPr>
        <w:t xml:space="preserve">                      Figure. 39: </w:t>
      </w:r>
      <w:r w:rsidRPr="002E601B">
        <w:rPr>
          <w:b w:val="0"/>
          <w:bCs/>
          <w:sz w:val="18"/>
          <w:szCs w:val="18"/>
        </w:rPr>
        <w:t xml:space="preserve">3-D view of layers </w:t>
      </w:r>
      <w:r w:rsidRPr="002E601B">
        <w:rPr>
          <w:b w:val="0"/>
          <w:bCs/>
          <w:sz w:val="18"/>
          <w:szCs w:val="18"/>
          <w:lang w:bidi="ar-EG"/>
        </w:rPr>
        <w:t>with wells</w:t>
      </w:r>
      <w:r w:rsidRPr="002E601B">
        <w:rPr>
          <w:sz w:val="18"/>
          <w:szCs w:val="18"/>
          <w:lang w:bidi="ar-EG"/>
        </w:rPr>
        <w:t xml:space="preserve">                                  Figure. 40: </w:t>
      </w:r>
      <w:r w:rsidRPr="002E601B">
        <w:rPr>
          <w:b w:val="0"/>
          <w:bCs/>
          <w:sz w:val="18"/>
          <w:szCs w:val="18"/>
        </w:rPr>
        <w:t xml:space="preserve">3-D view of layers </w:t>
      </w:r>
      <w:r w:rsidRPr="002E601B">
        <w:rPr>
          <w:b w:val="0"/>
          <w:bCs/>
          <w:sz w:val="18"/>
          <w:szCs w:val="18"/>
          <w:lang w:bidi="ar-EG"/>
        </w:rPr>
        <w:t>with wells screen</w:t>
      </w:r>
    </w:p>
    <w:p w14:paraId="0CCDC58D" w14:textId="77777777" w:rsidR="00046E31" w:rsidRPr="002E601B" w:rsidRDefault="00046E31" w:rsidP="00046E31">
      <w:pPr>
        <w:pStyle w:val="FECUThesisFigureCaption"/>
        <w:spacing w:before="0" w:after="0"/>
        <w:rPr>
          <w:b w:val="0"/>
          <w:bCs/>
          <w:sz w:val="18"/>
          <w:szCs w:val="18"/>
          <w:lang w:bidi="ar-EG"/>
        </w:rPr>
      </w:pPr>
      <w:r w:rsidRPr="002E601B">
        <w:rPr>
          <w:b w:val="0"/>
          <w:bCs/>
          <w:sz w:val="18"/>
          <w:szCs w:val="18"/>
          <w:lang w:bidi="ar-EG"/>
        </w:rPr>
        <w:t xml:space="preserve">      screen in the Limestone layer                                                      in the Sandston Layer</w:t>
      </w:r>
    </w:p>
    <w:p w14:paraId="3E0CBA70" w14:textId="5B1C19F1" w:rsidR="0026064F" w:rsidRDefault="00046E31" w:rsidP="0026064F">
      <w:pPr>
        <w:rPr>
          <w:rFonts w:asciiTheme="majorBidi" w:hAnsiTheme="majorBidi" w:cstheme="majorBidi"/>
          <w:b/>
          <w:bCs/>
          <w:sz w:val="18"/>
          <w:szCs w:val="18"/>
          <w:u w:val="single"/>
        </w:rPr>
      </w:pPr>
      <w:r w:rsidRPr="002E601B">
        <w:rPr>
          <w:rFonts w:asciiTheme="majorBidi" w:hAnsiTheme="majorBidi" w:cstheme="majorBidi"/>
          <w:noProof/>
        </w:rPr>
        <w:drawing>
          <wp:inline distT="0" distB="0" distL="0" distR="0" wp14:anchorId="3F0D5C1D" wp14:editId="7EB120FC">
            <wp:extent cx="2762250" cy="1689100"/>
            <wp:effectExtent l="19050" t="19050" r="19050" b="25400"/>
            <wp:docPr id="795651" name="Picture 795651" descr="F:\Heba_PhD_Thesis\ASCE_ PAPER\Current Submittal\Figures\Figures to Manuscript\Figure_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Heba_PhD_Thesis\ASCE_ PAPER\Current Submittal\Figures\Figures to Manuscript\Figure_39.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0238" t="26601" r="24048" b="48651"/>
                    <a:stretch/>
                  </pic:blipFill>
                  <pic:spPr bwMode="auto">
                    <a:xfrm>
                      <a:off x="0" y="0"/>
                      <a:ext cx="2762250" cy="1689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rFonts w:asciiTheme="majorBidi" w:hAnsiTheme="majorBidi" w:cstheme="majorBidi"/>
          <w:noProof/>
        </w:rPr>
        <w:drawing>
          <wp:inline distT="0" distB="0" distL="0" distR="0" wp14:anchorId="7DA317E6" wp14:editId="20DA4A1F">
            <wp:extent cx="2831451" cy="1691640"/>
            <wp:effectExtent l="19050" t="19050" r="26670" b="22860"/>
            <wp:docPr id="27" name="Picture 27" descr="F:\Heba_PhD_Thesis\ASCE_ PAPER\Current Submittal\Figures\Figures to Manuscript\Figure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Heba_PhD_Thesis\ASCE_ PAPER\Current Submittal\Figures\Figures to Manuscript\Figure_40.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8453" t="16741" r="22143" b="58163"/>
                    <a:stretch/>
                  </pic:blipFill>
                  <pic:spPr bwMode="auto">
                    <a:xfrm>
                      <a:off x="0" y="0"/>
                      <a:ext cx="2831451" cy="169164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6EA278EE" w14:textId="798347B6" w:rsidR="00046E31" w:rsidRPr="002E601B" w:rsidRDefault="00046E31" w:rsidP="0026064F">
      <w:pPr>
        <w:pStyle w:val="FECUThesisFigureCaption"/>
        <w:spacing w:before="0" w:after="0"/>
        <w:jc w:val="left"/>
        <w:rPr>
          <w:b w:val="0"/>
          <w:bCs/>
          <w:sz w:val="18"/>
          <w:szCs w:val="18"/>
          <w:lang w:bidi="ar-EG"/>
        </w:rPr>
      </w:pPr>
      <w:bookmarkStart w:id="37" w:name="_Toc473815238"/>
      <w:bookmarkStart w:id="38" w:name="_Toc473815239"/>
      <w:bookmarkStart w:id="39" w:name="_Toc473815242"/>
      <w:bookmarkEnd w:id="37"/>
      <w:bookmarkEnd w:id="38"/>
      <w:r w:rsidRPr="002E601B">
        <w:rPr>
          <w:sz w:val="18"/>
          <w:szCs w:val="18"/>
          <w:lang w:bidi="ar-EG"/>
        </w:rPr>
        <w:t xml:space="preserve">Figureure.41: </w:t>
      </w:r>
      <w:r w:rsidRPr="002E601B">
        <w:rPr>
          <w:b w:val="0"/>
          <w:bCs/>
          <w:sz w:val="18"/>
          <w:szCs w:val="18"/>
          <w:lang w:bidi="ar-EG"/>
        </w:rPr>
        <w:t xml:space="preserve">Lagoon salt concentration (PPM) </w:t>
      </w:r>
      <w:proofErr w:type="gramStart"/>
      <w:r w:rsidRPr="002E601B">
        <w:rPr>
          <w:b w:val="0"/>
          <w:bCs/>
          <w:sz w:val="18"/>
          <w:szCs w:val="18"/>
          <w:lang w:bidi="ar-EG"/>
        </w:rPr>
        <w:t>during</w:t>
      </w:r>
      <w:proofErr w:type="gramEnd"/>
      <w:r w:rsidRPr="002E601B">
        <w:rPr>
          <w:b w:val="0"/>
          <w:bCs/>
          <w:sz w:val="18"/>
          <w:szCs w:val="18"/>
          <w:lang w:bidi="ar-EG"/>
        </w:rPr>
        <w:t xml:space="preserve"> 50 years         </w:t>
      </w:r>
      <w:r w:rsidR="0026064F">
        <w:rPr>
          <w:b w:val="0"/>
          <w:bCs/>
          <w:sz w:val="18"/>
          <w:szCs w:val="18"/>
          <w:lang w:bidi="ar-EG"/>
        </w:rPr>
        <w:t xml:space="preserve"> </w:t>
      </w:r>
      <w:r w:rsidRPr="002E601B">
        <w:rPr>
          <w:b w:val="0"/>
          <w:bCs/>
          <w:sz w:val="18"/>
          <w:szCs w:val="18"/>
          <w:lang w:bidi="ar-EG"/>
        </w:rPr>
        <w:t xml:space="preserve">   </w:t>
      </w:r>
      <w:r w:rsidRPr="002E601B">
        <w:rPr>
          <w:sz w:val="18"/>
          <w:szCs w:val="18"/>
          <w:lang w:bidi="ar-EG"/>
        </w:rPr>
        <w:t xml:space="preserve">Figure. 42: </w:t>
      </w:r>
      <w:r w:rsidRPr="002E601B">
        <w:rPr>
          <w:b w:val="0"/>
          <w:bCs/>
          <w:sz w:val="18"/>
          <w:szCs w:val="18"/>
          <w:lang w:bidi="ar-EG"/>
        </w:rPr>
        <w:t xml:space="preserve">Evaporation rate from the saline water </w:t>
      </w:r>
    </w:p>
    <w:p w14:paraId="6A063626" w14:textId="1FCFFEA9" w:rsidR="00046E31" w:rsidRPr="002E601B" w:rsidRDefault="00046E31" w:rsidP="0026064F">
      <w:pPr>
        <w:pStyle w:val="FECUThesisFigureCaption"/>
        <w:spacing w:before="0" w:after="0"/>
        <w:jc w:val="left"/>
        <w:rPr>
          <w:b w:val="0"/>
          <w:bCs/>
          <w:sz w:val="18"/>
          <w:szCs w:val="18"/>
          <w:lang w:bidi="ar-EG"/>
        </w:rPr>
      </w:pPr>
      <w:r w:rsidRPr="002E601B">
        <w:rPr>
          <w:b w:val="0"/>
          <w:bCs/>
          <w:sz w:val="18"/>
          <w:szCs w:val="18"/>
          <w:lang w:bidi="ar-EG"/>
        </w:rPr>
        <w:t>for depression filling water levels 50 and 60 m (</w:t>
      </w:r>
      <w:proofErr w:type="spellStart"/>
      <w:r w:rsidRPr="002E601B">
        <w:rPr>
          <w:b w:val="0"/>
          <w:bCs/>
          <w:sz w:val="18"/>
          <w:szCs w:val="18"/>
          <w:lang w:bidi="ar-EG"/>
        </w:rPr>
        <w:t>b.m.s.l</w:t>
      </w:r>
      <w:proofErr w:type="spellEnd"/>
      <w:r w:rsidRPr="002E601B">
        <w:rPr>
          <w:b w:val="0"/>
          <w:bCs/>
          <w:sz w:val="18"/>
          <w:szCs w:val="18"/>
          <w:lang w:bidi="ar-EG"/>
        </w:rPr>
        <w:t>)</w:t>
      </w:r>
      <w:bookmarkEnd w:id="39"/>
      <w:r w:rsidRPr="002E601B">
        <w:rPr>
          <w:b w:val="0"/>
          <w:bCs/>
          <w:sz w:val="18"/>
          <w:szCs w:val="18"/>
          <w:lang w:bidi="ar-EG"/>
        </w:rPr>
        <w:t xml:space="preserve">    </w:t>
      </w:r>
      <w:r w:rsidR="0026064F">
        <w:rPr>
          <w:b w:val="0"/>
          <w:bCs/>
          <w:sz w:val="18"/>
          <w:szCs w:val="18"/>
          <w:lang w:bidi="ar-EG"/>
        </w:rPr>
        <w:t xml:space="preserve">               </w:t>
      </w:r>
      <w:r w:rsidRPr="002E601B">
        <w:rPr>
          <w:b w:val="0"/>
          <w:bCs/>
          <w:sz w:val="18"/>
          <w:szCs w:val="18"/>
          <w:lang w:bidi="ar-EG"/>
        </w:rPr>
        <w:t xml:space="preserve">       </w:t>
      </w:r>
      <w:r w:rsidR="0026064F" w:rsidRPr="002E601B">
        <w:rPr>
          <w:b w:val="0"/>
          <w:bCs/>
          <w:sz w:val="18"/>
          <w:szCs w:val="18"/>
          <w:lang w:bidi="ar-EG"/>
        </w:rPr>
        <w:t>in the</w:t>
      </w:r>
      <w:r w:rsidRPr="002E601B">
        <w:rPr>
          <w:b w:val="0"/>
          <w:bCs/>
          <w:sz w:val="18"/>
          <w:szCs w:val="18"/>
          <w:lang w:bidi="ar-EG"/>
        </w:rPr>
        <w:t xml:space="preserve"> lagoon during 50 years for depression filling  </w:t>
      </w:r>
    </w:p>
    <w:p w14:paraId="0B583B08" w14:textId="3BF058D9" w:rsidR="00046E31" w:rsidRPr="002E601B" w:rsidRDefault="00046E31" w:rsidP="00046E31">
      <w:pPr>
        <w:pStyle w:val="FECUThesisFigureCaption"/>
        <w:spacing w:before="0" w:after="0"/>
        <w:rPr>
          <w:b w:val="0"/>
          <w:bCs/>
          <w:sz w:val="18"/>
          <w:szCs w:val="18"/>
          <w:lang w:bidi="ar-EG"/>
        </w:rPr>
      </w:pPr>
      <w:r w:rsidRPr="002E601B">
        <w:rPr>
          <w:b w:val="0"/>
          <w:bCs/>
          <w:sz w:val="18"/>
          <w:szCs w:val="18"/>
          <w:lang w:bidi="ar-EG"/>
        </w:rPr>
        <w:t xml:space="preserve">                                                                                              </w:t>
      </w:r>
      <w:r w:rsidR="0026064F">
        <w:rPr>
          <w:b w:val="0"/>
          <w:bCs/>
          <w:sz w:val="18"/>
          <w:szCs w:val="18"/>
          <w:lang w:bidi="ar-EG"/>
        </w:rPr>
        <w:t xml:space="preserve">        </w:t>
      </w:r>
      <w:r w:rsidRPr="002E601B">
        <w:rPr>
          <w:b w:val="0"/>
          <w:bCs/>
          <w:sz w:val="18"/>
          <w:szCs w:val="18"/>
          <w:lang w:bidi="ar-EG"/>
        </w:rPr>
        <w:t xml:space="preserve">     at levels of 50 and 60 m (</w:t>
      </w:r>
      <w:proofErr w:type="spellStart"/>
      <w:r w:rsidRPr="002E601B">
        <w:rPr>
          <w:b w:val="0"/>
          <w:bCs/>
          <w:sz w:val="18"/>
          <w:szCs w:val="18"/>
          <w:lang w:bidi="ar-EG"/>
        </w:rPr>
        <w:t>b.m.s.l</w:t>
      </w:r>
      <w:proofErr w:type="spellEnd"/>
      <w:r w:rsidRPr="002E601B">
        <w:rPr>
          <w:b w:val="0"/>
          <w:bCs/>
          <w:sz w:val="18"/>
          <w:szCs w:val="18"/>
          <w:lang w:bidi="ar-EG"/>
        </w:rPr>
        <w:t>)</w:t>
      </w:r>
    </w:p>
    <w:p w14:paraId="52DD529C" w14:textId="09695D49" w:rsidR="00046E31" w:rsidRPr="002E601B" w:rsidRDefault="0026064F" w:rsidP="00046E31">
      <w:pPr>
        <w:pStyle w:val="FECUThesisFigureCaption"/>
        <w:spacing w:before="0" w:after="0"/>
        <w:rPr>
          <w:lang w:bidi="ar-EG"/>
        </w:rPr>
      </w:pPr>
      <w:r>
        <w:rPr>
          <w:lang w:bidi="ar-EG"/>
        </w:rPr>
        <w:t xml:space="preserve"> </w:t>
      </w:r>
    </w:p>
    <w:p w14:paraId="0FB70710" w14:textId="77777777" w:rsidR="00046E31" w:rsidRPr="002E601B" w:rsidRDefault="00046E31" w:rsidP="00046E31">
      <w:pPr>
        <w:pStyle w:val="FECUThesisFigureCaption"/>
        <w:spacing w:before="0" w:after="0"/>
        <w:rPr>
          <w:lang w:bidi="ar-EG"/>
        </w:rPr>
      </w:pPr>
      <w:r w:rsidRPr="002E601B">
        <w:rPr>
          <w:noProof/>
          <w:sz w:val="22"/>
          <w:szCs w:val="22"/>
        </w:rPr>
        <w:drawing>
          <wp:inline distT="0" distB="0" distL="0" distR="0" wp14:anchorId="3F421565" wp14:editId="6B0EDEBD">
            <wp:extent cx="2802923" cy="1938528"/>
            <wp:effectExtent l="19050" t="19050" r="16510" b="24130"/>
            <wp:docPr id="795655" name="Picture 795655" descr="F:\Heba_PhD_Thesis\ASCE_ PAPER\Current Submittal\Figures\Figures to Manuscript\Figure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Heba_PhD_Thesis\ASCE_ PAPER\Current Submittal\Figures\Figures to Manuscript\Figure_41.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6453" t="28440" r="16546" b="45289"/>
                    <a:stretch/>
                  </pic:blipFill>
                  <pic:spPr bwMode="auto">
                    <a:xfrm>
                      <a:off x="0" y="0"/>
                      <a:ext cx="2802923"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r w:rsidRPr="002E601B">
        <w:rPr>
          <w:b w:val="0"/>
          <w:bCs/>
          <w:noProof/>
        </w:rPr>
        <w:drawing>
          <wp:inline distT="0" distB="0" distL="0" distR="0" wp14:anchorId="387C5A15" wp14:editId="554139F4">
            <wp:extent cx="2788161" cy="1938528"/>
            <wp:effectExtent l="19050" t="19050" r="12700" b="24130"/>
            <wp:docPr id="795660" name="Picture 795660" descr="F:\Heba_PhD_Thesis\ASCE_ PAPER\Current Submittal\Figures\Figures to Manuscript\Figure_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Heba_PhD_Thesis\ASCE_ PAPER\Current Submittal\Figures\Figures to Manuscript\Figure_42.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17615" t="22555" r="16227" b="50177"/>
                    <a:stretch/>
                  </pic:blipFill>
                  <pic:spPr bwMode="auto">
                    <a:xfrm>
                      <a:off x="0" y="0"/>
                      <a:ext cx="2788161" cy="1938528"/>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7B96A2DC" w14:textId="77777777" w:rsidR="00046E31" w:rsidRPr="002E601B" w:rsidRDefault="00046E31" w:rsidP="00DB07D6">
      <w:pPr>
        <w:pStyle w:val="ListParagraph"/>
        <w:numPr>
          <w:ilvl w:val="1"/>
          <w:numId w:val="9"/>
        </w:numPr>
        <w:tabs>
          <w:tab w:val="left" w:pos="270"/>
        </w:tabs>
        <w:bidi w:val="0"/>
        <w:spacing w:after="0" w:line="360" w:lineRule="auto"/>
        <w:ind w:left="0" w:firstLine="0"/>
        <w:jc w:val="both"/>
        <w:rPr>
          <w:rFonts w:ascii="Times New Roman" w:hAnsi="Times New Roman" w:cs="Times New Roman"/>
          <w:b/>
          <w:bCs/>
        </w:rPr>
      </w:pPr>
      <w:r w:rsidRPr="002E601B">
        <w:rPr>
          <w:rFonts w:ascii="Times New Roman" w:hAnsi="Times New Roman" w:cs="Times New Roman"/>
          <w:b/>
          <w:bCs/>
        </w:rPr>
        <w:t>Conclusion</w:t>
      </w:r>
    </w:p>
    <w:p w14:paraId="5CF2DF03" w14:textId="77777777" w:rsidR="00046E31" w:rsidRPr="002E601B" w:rsidRDefault="00046E31" w:rsidP="00046E31">
      <w:pPr>
        <w:tabs>
          <w:tab w:val="left" w:pos="720"/>
        </w:tabs>
        <w:spacing w:line="360" w:lineRule="auto"/>
        <w:jc w:val="both"/>
      </w:pPr>
      <w:r w:rsidRPr="002E601B">
        <w:t>At the beginning of the 20</w:t>
      </w:r>
      <w:r w:rsidRPr="002E601B">
        <w:rPr>
          <w:vertAlign w:val="superscript"/>
        </w:rPr>
        <w:t>th</w:t>
      </w:r>
      <w:r w:rsidRPr="002E601B">
        <w:t xml:space="preserve"> century, several studies were performed to deliver the Mediterranean Sea water to the Qattara Depression through a canal or tunnels for hydropower </w:t>
      </w:r>
      <w:r w:rsidRPr="002E601B">
        <w:lastRenderedPageBreak/>
        <w:t xml:space="preserve">generation by utilizing the difference in the water levels. Main objectives of the current study were to: a) determine the expected evaporation from the accumulated saline water in the Qattara Lagoon, b) study the hydrogeological conditions of Qattara Depression as a drainage lagoon for the Nile Delta, c) study the effect of saltwater lagoon on the Nile Delta, and the groundwater reservoir. </w:t>
      </w:r>
    </w:p>
    <w:p w14:paraId="6C625120" w14:textId="77777777" w:rsidR="00046E31" w:rsidRPr="002E601B" w:rsidRDefault="00046E31" w:rsidP="00046E31">
      <w:pPr>
        <w:tabs>
          <w:tab w:val="left" w:pos="720"/>
        </w:tabs>
        <w:spacing w:line="360" w:lineRule="auto"/>
        <w:jc w:val="both"/>
      </w:pPr>
      <w:r w:rsidRPr="002E601B">
        <w:t xml:space="preserve">The effect of salinity on evaporation, from the lagoon accumulated saline water, was considered. A number of </w:t>
      </w:r>
      <w:proofErr w:type="gramStart"/>
      <w:r w:rsidRPr="002E601B">
        <w:t>twenty one</w:t>
      </w:r>
      <w:proofErr w:type="gramEnd"/>
      <w:r w:rsidRPr="002E601B">
        <w:t xml:space="preserve"> boreholes, with average depth of 3900 m, were employed to construct the geological stratification. Hydraulic conductivity values and groundwater levels have been collected from the available boreholes and deep exploratory wells drilled by the oil companies. </w:t>
      </w:r>
    </w:p>
    <w:p w14:paraId="12CF2D11" w14:textId="77777777" w:rsidR="00046E31" w:rsidRPr="002E601B" w:rsidRDefault="00046E31" w:rsidP="00046E31">
      <w:pPr>
        <w:tabs>
          <w:tab w:val="left" w:pos="720"/>
        </w:tabs>
        <w:spacing w:line="360" w:lineRule="auto"/>
        <w:jc w:val="both"/>
        <w:rPr>
          <w:color w:val="FF0000"/>
        </w:rPr>
      </w:pPr>
      <w:r w:rsidRPr="002E601B">
        <w:t xml:space="preserve">Density dependent model (SEAWAT) via MODFLOW has been employed for total duration of fifty years. </w:t>
      </w:r>
      <w:r w:rsidRPr="002E601B">
        <w:rPr>
          <w:rFonts w:asciiTheme="majorBidi" w:hAnsiTheme="majorBidi" w:cstheme="majorBidi"/>
          <w:color w:val="000000"/>
        </w:rPr>
        <w:t xml:space="preserve">The numerical simulation has been performed </w:t>
      </w:r>
      <w:r w:rsidRPr="002E601B">
        <w:rPr>
          <w:rFonts w:asciiTheme="majorBidi" w:hAnsiTheme="majorBidi" w:cstheme="majorBidi"/>
        </w:rPr>
        <w:t xml:space="preserve">every separate </w:t>
      </w:r>
      <w:r w:rsidRPr="002E601B">
        <w:rPr>
          <w:rFonts w:asciiTheme="majorBidi" w:hAnsiTheme="majorBidi" w:cstheme="majorBidi"/>
          <w:color w:val="000000"/>
        </w:rPr>
        <w:t xml:space="preserve">year </w:t>
      </w:r>
      <w:r w:rsidRPr="002E601B">
        <w:rPr>
          <w:rFonts w:asciiTheme="majorBidi" w:hAnsiTheme="majorBidi" w:cstheme="majorBidi"/>
        </w:rPr>
        <w:t xml:space="preserve">for a total operation period of 50 years </w:t>
      </w:r>
      <w:r w:rsidRPr="002E601B">
        <w:rPr>
          <w:rFonts w:asciiTheme="majorBidi" w:hAnsiTheme="majorBidi" w:cstheme="majorBidi"/>
          <w:color w:val="000000"/>
        </w:rPr>
        <w:t xml:space="preserve">considering the effect of the accumulated saline water in the depression. The salinity in the depression was calculated from the lagoon mass balance and considered as a boundary condition that increases every year in the simulation due to the evaporation. </w:t>
      </w:r>
    </w:p>
    <w:p w14:paraId="3100A325" w14:textId="77777777" w:rsidR="00046E31" w:rsidRPr="002E601B" w:rsidRDefault="00046E31" w:rsidP="00046E31">
      <w:pPr>
        <w:pStyle w:val="Default"/>
        <w:spacing w:line="360" w:lineRule="auto"/>
        <w:jc w:val="both"/>
        <w:rPr>
          <w:rFonts w:asciiTheme="majorBidi" w:eastAsiaTheme="minorEastAsia" w:hAnsiTheme="majorBidi" w:cstheme="majorBidi"/>
          <w:sz w:val="22"/>
          <w:szCs w:val="22"/>
        </w:rPr>
      </w:pPr>
      <w:r w:rsidRPr="002E601B">
        <w:rPr>
          <w:rFonts w:asciiTheme="majorBidi" w:eastAsiaTheme="minorEastAsia" w:hAnsiTheme="majorBidi" w:cstheme="majorBidi"/>
          <w:sz w:val="22"/>
          <w:szCs w:val="22"/>
        </w:rPr>
        <w:t xml:space="preserve">The simulation has been performed for lagoon water levels of -50.0 m and -60.0 m. Several well fields were assumed between the lagoon and the Nile Delta. The wells screen was assumed in the </w:t>
      </w:r>
      <w:proofErr w:type="spellStart"/>
      <w:r w:rsidRPr="002E601B">
        <w:rPr>
          <w:rFonts w:asciiTheme="majorBidi" w:eastAsiaTheme="minorEastAsia" w:hAnsiTheme="majorBidi" w:cstheme="majorBidi"/>
          <w:sz w:val="22"/>
          <w:szCs w:val="22"/>
        </w:rPr>
        <w:t>Moghra</w:t>
      </w:r>
      <w:proofErr w:type="spellEnd"/>
      <w:r w:rsidRPr="002E601B">
        <w:rPr>
          <w:rFonts w:asciiTheme="majorBidi" w:eastAsiaTheme="minorEastAsia" w:hAnsiTheme="majorBidi" w:cstheme="majorBidi"/>
          <w:sz w:val="22"/>
          <w:szCs w:val="22"/>
        </w:rPr>
        <w:t>, the limestone, or the deep sandstone layers. The main results of the research are:</w:t>
      </w:r>
    </w:p>
    <w:p w14:paraId="007F7E3D" w14:textId="77777777" w:rsidR="00046E31" w:rsidRPr="002E601B" w:rsidRDefault="00046E31" w:rsidP="00046E31">
      <w:pPr>
        <w:pStyle w:val="Default"/>
        <w:spacing w:line="360" w:lineRule="auto"/>
        <w:jc w:val="both"/>
        <w:rPr>
          <w:rFonts w:ascii="Times New Roman" w:hAnsi="Times New Roman" w:cs="Times New Roman"/>
          <w:color w:val="auto"/>
          <w:sz w:val="22"/>
          <w:szCs w:val="22"/>
        </w:rPr>
      </w:pPr>
    </w:p>
    <w:p w14:paraId="361A9BB0" w14:textId="77777777" w:rsidR="00046E31" w:rsidRPr="002E601B" w:rsidRDefault="00046E31" w:rsidP="00DB07D6">
      <w:pPr>
        <w:pStyle w:val="ListParagraph"/>
        <w:numPr>
          <w:ilvl w:val="0"/>
          <w:numId w:val="15"/>
        </w:numPr>
        <w:tabs>
          <w:tab w:val="left" w:pos="720"/>
        </w:tabs>
        <w:bidi w:val="0"/>
        <w:spacing w:after="0" w:line="360" w:lineRule="auto"/>
        <w:ind w:left="720"/>
        <w:jc w:val="both"/>
        <w:rPr>
          <w:rFonts w:ascii="Times New Roman" w:hAnsi="Times New Roman" w:cs="Times New Roman"/>
        </w:rPr>
      </w:pPr>
      <w:r w:rsidRPr="002E601B">
        <w:rPr>
          <w:rFonts w:ascii="Times New Roman" w:hAnsi="Times New Roman" w:cs="Times New Roman"/>
        </w:rPr>
        <w:t>Filling the Qattara Depression with sea water up to the absolute level of -50 m or -60 m, as expected to be after the execution of the Qattara Project, does not affect the groundwater conditions and the Nile Delta drainage.</w:t>
      </w:r>
    </w:p>
    <w:p w14:paraId="35D38B40" w14:textId="77777777" w:rsidR="00046E31" w:rsidRPr="002E601B" w:rsidRDefault="00046E31" w:rsidP="00DB07D6">
      <w:pPr>
        <w:pStyle w:val="ListParagraph"/>
        <w:numPr>
          <w:ilvl w:val="0"/>
          <w:numId w:val="15"/>
        </w:numPr>
        <w:tabs>
          <w:tab w:val="left" w:pos="720"/>
        </w:tabs>
        <w:bidi w:val="0"/>
        <w:spacing w:after="0" w:line="360" w:lineRule="auto"/>
        <w:ind w:left="720"/>
        <w:jc w:val="both"/>
        <w:rPr>
          <w:rFonts w:ascii="Times New Roman" w:hAnsi="Times New Roman" w:cs="Times New Roman"/>
        </w:rPr>
      </w:pPr>
      <w:r w:rsidRPr="002E601B">
        <w:rPr>
          <w:rFonts w:ascii="Times New Roman" w:hAnsi="Times New Roman" w:cs="Times New Roman"/>
        </w:rPr>
        <w:t xml:space="preserve">Accumulated salinity does not spread out towards the Nile Delta maintaining the fertility of the Delta agriculture soil. </w:t>
      </w:r>
    </w:p>
    <w:p w14:paraId="0F91F32A" w14:textId="77777777" w:rsidR="00046E31" w:rsidRPr="002E601B" w:rsidRDefault="00046E31" w:rsidP="00DB07D6">
      <w:pPr>
        <w:pStyle w:val="ListParagraph"/>
        <w:numPr>
          <w:ilvl w:val="0"/>
          <w:numId w:val="15"/>
        </w:numPr>
        <w:tabs>
          <w:tab w:val="left" w:pos="720"/>
        </w:tabs>
        <w:bidi w:val="0"/>
        <w:spacing w:after="0" w:line="360" w:lineRule="auto"/>
        <w:ind w:left="720"/>
        <w:jc w:val="both"/>
        <w:rPr>
          <w:rFonts w:ascii="Times New Roman" w:hAnsi="Times New Roman" w:cs="Times New Roman"/>
        </w:rPr>
      </w:pPr>
      <w:r w:rsidRPr="002E601B">
        <w:rPr>
          <w:rFonts w:ascii="Times New Roman" w:hAnsi="Times New Roman" w:cs="Times New Roman"/>
        </w:rPr>
        <w:t xml:space="preserve">Accumulated salinity slightly spread out vertically down, in the sandstone layer (the main groundwater source in the western desert) because of its upper shale confining layer. </w:t>
      </w:r>
    </w:p>
    <w:p w14:paraId="6D2A4EB9" w14:textId="77777777" w:rsidR="00046E31" w:rsidRPr="002E601B" w:rsidRDefault="00046E31" w:rsidP="00DB07D6">
      <w:pPr>
        <w:pStyle w:val="ListParagraph"/>
        <w:numPr>
          <w:ilvl w:val="0"/>
          <w:numId w:val="15"/>
        </w:numPr>
        <w:tabs>
          <w:tab w:val="left" w:pos="720"/>
        </w:tabs>
        <w:bidi w:val="0"/>
        <w:spacing w:after="0" w:line="360" w:lineRule="auto"/>
        <w:ind w:left="720"/>
        <w:jc w:val="both"/>
        <w:rPr>
          <w:rFonts w:ascii="Times New Roman" w:hAnsi="Times New Roman" w:cs="Times New Roman"/>
        </w:rPr>
      </w:pPr>
      <w:r w:rsidRPr="002E601B">
        <w:rPr>
          <w:rFonts w:ascii="Times New Roman" w:hAnsi="Times New Roman" w:cs="Times New Roman"/>
        </w:rPr>
        <w:t xml:space="preserve">Accumulated salinity does not travel, horizontally, more than 85 km in the sandstone layer, outside the Qattara Lagoon. </w:t>
      </w:r>
    </w:p>
    <w:p w14:paraId="0B1AFF74" w14:textId="77777777" w:rsidR="00046E31" w:rsidRPr="002E601B" w:rsidRDefault="00046E31" w:rsidP="00DB07D6">
      <w:pPr>
        <w:pStyle w:val="ListParagraph"/>
        <w:numPr>
          <w:ilvl w:val="0"/>
          <w:numId w:val="15"/>
        </w:numPr>
        <w:tabs>
          <w:tab w:val="left" w:pos="720"/>
        </w:tabs>
        <w:bidi w:val="0"/>
        <w:spacing w:after="0" w:line="360" w:lineRule="auto"/>
        <w:ind w:left="720"/>
        <w:jc w:val="both"/>
        <w:rPr>
          <w:rFonts w:ascii="Times New Roman" w:hAnsi="Times New Roman" w:cs="Times New Roman"/>
        </w:rPr>
      </w:pPr>
      <w:r w:rsidRPr="002E601B">
        <w:rPr>
          <w:rFonts w:ascii="Times New Roman" w:hAnsi="Times New Roman" w:cs="Times New Roman"/>
        </w:rPr>
        <w:t xml:space="preserve">Considering the groups of well fields, between the Qattara Lagoon and the Nile Delta, the accumulated salinity does not travel, horizontally, more than 87 km in the sandstone layer outside the Lagoon. </w:t>
      </w:r>
    </w:p>
    <w:p w14:paraId="25C6BC84" w14:textId="77777777" w:rsidR="00046E31" w:rsidRPr="002E601B" w:rsidRDefault="00046E31" w:rsidP="00DB07D6">
      <w:pPr>
        <w:pStyle w:val="ListParagraph"/>
        <w:numPr>
          <w:ilvl w:val="0"/>
          <w:numId w:val="15"/>
        </w:numPr>
        <w:tabs>
          <w:tab w:val="left" w:pos="720"/>
        </w:tabs>
        <w:bidi w:val="0"/>
        <w:spacing w:after="0" w:line="360" w:lineRule="auto"/>
        <w:ind w:left="720"/>
        <w:jc w:val="both"/>
        <w:rPr>
          <w:rFonts w:ascii="Times New Roman" w:hAnsi="Times New Roman" w:cs="Times New Roman"/>
          <w:color w:val="FF0000"/>
        </w:rPr>
      </w:pPr>
      <w:r w:rsidRPr="002E601B">
        <w:rPr>
          <w:rFonts w:ascii="Times New Roman" w:hAnsi="Times New Roman" w:cs="Times New Roman"/>
          <w:color w:val="FF0000"/>
        </w:rPr>
        <w:t xml:space="preserve">Slight difference in the salinity spread was noticed by locating the well screens in the different layers.  </w:t>
      </w:r>
    </w:p>
    <w:p w14:paraId="543AD058" w14:textId="77777777" w:rsidR="00046E31" w:rsidRDefault="00046E31" w:rsidP="00046E31">
      <w:pPr>
        <w:pStyle w:val="FECUThesisFigureCaption"/>
        <w:spacing w:before="0" w:after="0"/>
        <w:rPr>
          <w:rFonts w:ascii="Times New Roman" w:eastAsia="Times New Roman" w:hAnsi="Times New Roman" w:cs="Times New Roman"/>
          <w:b w:val="0"/>
          <w:sz w:val="22"/>
          <w:szCs w:val="22"/>
        </w:rPr>
      </w:pPr>
    </w:p>
    <w:p w14:paraId="14127E6A" w14:textId="77777777" w:rsidR="00046E31" w:rsidRDefault="00046E31" w:rsidP="0026064F">
      <w:pPr>
        <w:pStyle w:val="FECUThesisNon-ChapterHeading"/>
        <w:spacing w:before="0" w:after="120"/>
        <w:ind w:left="0" w:firstLine="0"/>
        <w:jc w:val="left"/>
        <w:rPr>
          <w:sz w:val="22"/>
          <w:szCs w:val="22"/>
        </w:rPr>
        <w:sectPr w:rsidR="00046E31" w:rsidSect="00B437A6">
          <w:endnotePr>
            <w:numFmt w:val="lowerLetter"/>
          </w:endnotePr>
          <w:type w:val="continuous"/>
          <w:pgSz w:w="11906" w:h="16838" w:code="9"/>
          <w:pgMar w:top="1440" w:right="1440" w:bottom="1440" w:left="1440" w:header="720" w:footer="851" w:gutter="0"/>
          <w:cols w:space="720"/>
          <w:docGrid w:linePitch="360"/>
        </w:sectPr>
      </w:pPr>
      <w:bookmarkStart w:id="40" w:name="_Toc312068778"/>
      <w:bookmarkStart w:id="41" w:name="_Toc312068972"/>
      <w:bookmarkStart w:id="42" w:name="_Toc311496009"/>
      <w:bookmarkStart w:id="43" w:name="_Toc320865470"/>
      <w:bookmarkStart w:id="44" w:name="_Toc320865608"/>
      <w:bookmarkStart w:id="45" w:name="_Toc320865476"/>
      <w:bookmarkStart w:id="46" w:name="_Toc320865614"/>
      <w:bookmarkEnd w:id="40"/>
      <w:bookmarkEnd w:id="41"/>
      <w:bookmarkEnd w:id="42"/>
      <w:bookmarkEnd w:id="43"/>
      <w:bookmarkEnd w:id="44"/>
      <w:bookmarkEnd w:id="45"/>
      <w:bookmarkEnd w:id="46"/>
    </w:p>
    <w:p w14:paraId="248877DC" w14:textId="77777777" w:rsidR="00046E31" w:rsidRPr="0026064F" w:rsidRDefault="00046E31" w:rsidP="00046E31">
      <w:pPr>
        <w:pStyle w:val="FECUThesisNon-ChapterHeading"/>
        <w:spacing w:before="0" w:after="120"/>
        <w:ind w:left="0" w:firstLine="0"/>
        <w:rPr>
          <w:sz w:val="24"/>
          <w:szCs w:val="24"/>
        </w:rPr>
      </w:pPr>
      <w:r w:rsidRPr="0026064F">
        <w:rPr>
          <w:sz w:val="24"/>
          <w:szCs w:val="24"/>
        </w:rPr>
        <w:lastRenderedPageBreak/>
        <w:t>References</w:t>
      </w:r>
    </w:p>
    <w:p w14:paraId="226AF41D" w14:textId="77777777" w:rsidR="00046E31" w:rsidRPr="0026064F" w:rsidRDefault="00046E31" w:rsidP="00046E31">
      <w:pPr>
        <w:ind w:left="480" w:hanging="480"/>
        <w:rPr>
          <w:sz w:val="22"/>
          <w:szCs w:val="22"/>
        </w:rPr>
      </w:pPr>
      <w:r w:rsidRPr="0026064F">
        <w:rPr>
          <w:sz w:val="22"/>
          <w:szCs w:val="22"/>
        </w:rPr>
        <w:t xml:space="preserve">Ball, J. (1927) Problems of the Libyan Desert. </w:t>
      </w:r>
      <w:r w:rsidRPr="0026064F">
        <w:rPr>
          <w:i/>
          <w:iCs/>
          <w:sz w:val="22"/>
          <w:szCs w:val="22"/>
        </w:rPr>
        <w:t>Geographical Journal”</w:t>
      </w:r>
      <w:r w:rsidRPr="0026064F">
        <w:rPr>
          <w:sz w:val="22"/>
          <w:szCs w:val="22"/>
        </w:rPr>
        <w:t>.</w:t>
      </w:r>
    </w:p>
    <w:p w14:paraId="7C23B10E" w14:textId="77777777" w:rsidR="00046E31" w:rsidRPr="0026064F" w:rsidRDefault="00046E31" w:rsidP="00046E31">
      <w:pPr>
        <w:ind w:left="480" w:hanging="480"/>
        <w:rPr>
          <w:sz w:val="22"/>
          <w:szCs w:val="22"/>
        </w:rPr>
      </w:pPr>
      <w:r w:rsidRPr="0026064F">
        <w:rPr>
          <w:sz w:val="22"/>
          <w:szCs w:val="22"/>
        </w:rPr>
        <w:t xml:space="preserve">Ball, J. (1933) The Qattara Depression of the Libyan Desert and the Possibility of its Utilization for Power Production. </w:t>
      </w:r>
      <w:r w:rsidRPr="0026064F">
        <w:rPr>
          <w:i/>
          <w:iCs/>
          <w:sz w:val="22"/>
          <w:szCs w:val="22"/>
        </w:rPr>
        <w:t>George. J</w:t>
      </w:r>
      <w:r w:rsidRPr="0026064F">
        <w:rPr>
          <w:sz w:val="22"/>
          <w:szCs w:val="22"/>
        </w:rPr>
        <w:t xml:space="preserve"> </w:t>
      </w:r>
      <w:r w:rsidRPr="0026064F">
        <w:rPr>
          <w:b/>
          <w:bCs/>
          <w:sz w:val="22"/>
          <w:szCs w:val="22"/>
        </w:rPr>
        <w:t>82, 4</w:t>
      </w:r>
      <w:r w:rsidRPr="0026064F">
        <w:rPr>
          <w:sz w:val="22"/>
          <w:szCs w:val="22"/>
        </w:rPr>
        <w:t>, 289-</w:t>
      </w:r>
      <w:proofErr w:type="gramStart"/>
      <w:r w:rsidRPr="0026064F">
        <w:rPr>
          <w:sz w:val="22"/>
          <w:szCs w:val="22"/>
        </w:rPr>
        <w:t>314,.</w:t>
      </w:r>
      <w:proofErr w:type="gramEnd"/>
      <w:r w:rsidRPr="0026064F">
        <w:rPr>
          <w:sz w:val="22"/>
          <w:szCs w:val="22"/>
        </w:rPr>
        <w:t xml:space="preserve"> London.</w:t>
      </w:r>
    </w:p>
    <w:p w14:paraId="004C72F5" w14:textId="77777777" w:rsidR="00046E31" w:rsidRPr="0026064F" w:rsidRDefault="00046E31" w:rsidP="00046E31">
      <w:pPr>
        <w:ind w:left="480" w:hanging="480"/>
        <w:rPr>
          <w:sz w:val="22"/>
          <w:szCs w:val="22"/>
        </w:rPr>
      </w:pPr>
      <w:r w:rsidRPr="0026064F">
        <w:rPr>
          <w:sz w:val="22"/>
          <w:szCs w:val="22"/>
        </w:rPr>
        <w:t xml:space="preserve">Consultant, E. U. R. C. O. N. S. U. L. T. P. A. C. E. R. (1983) </w:t>
      </w:r>
      <w:r w:rsidRPr="0026064F">
        <w:rPr>
          <w:i/>
          <w:iCs/>
          <w:sz w:val="22"/>
          <w:szCs w:val="22"/>
        </w:rPr>
        <w:t>Regional Development Plan for New Valley – Groundwater”. Vo/2, Annex B, prepared by Euroconsult/Pacer Consultants</w:t>
      </w:r>
      <w:r w:rsidRPr="0026064F">
        <w:rPr>
          <w:sz w:val="22"/>
          <w:szCs w:val="22"/>
        </w:rPr>
        <w:t>. Cairo, Egypt: for Ministry of Development.</w:t>
      </w:r>
    </w:p>
    <w:p w14:paraId="0FE2C0B4" w14:textId="77777777" w:rsidR="00046E31" w:rsidRPr="0026064F" w:rsidRDefault="00046E31" w:rsidP="00046E31">
      <w:pPr>
        <w:ind w:left="480" w:hanging="480"/>
        <w:rPr>
          <w:sz w:val="22"/>
          <w:szCs w:val="22"/>
        </w:rPr>
      </w:pPr>
      <w:r w:rsidRPr="0026064F">
        <w:rPr>
          <w:sz w:val="22"/>
          <w:szCs w:val="22"/>
        </w:rPr>
        <w:t xml:space="preserve">Environment, C., Arab Region, D., &amp; Europe. (1993) </w:t>
      </w:r>
      <w:r w:rsidRPr="0026064F">
        <w:rPr>
          <w:i/>
          <w:iCs/>
          <w:sz w:val="22"/>
          <w:szCs w:val="22"/>
        </w:rPr>
        <w:t>Regional Strategy for the Utilization of the Nubian Sandstone Aquifer System”</w:t>
      </w:r>
      <w:r w:rsidRPr="0026064F">
        <w:rPr>
          <w:sz w:val="22"/>
          <w:szCs w:val="22"/>
        </w:rPr>
        <w:t>. International Fund for Agricultural Development.</w:t>
      </w:r>
    </w:p>
    <w:p w14:paraId="09076681" w14:textId="77777777" w:rsidR="00046E31" w:rsidRPr="0026064F" w:rsidRDefault="00046E31" w:rsidP="00046E31">
      <w:pPr>
        <w:ind w:left="480" w:hanging="480"/>
        <w:rPr>
          <w:sz w:val="22"/>
          <w:szCs w:val="22"/>
        </w:rPr>
      </w:pPr>
      <w:r w:rsidRPr="0026064F">
        <w:rPr>
          <w:sz w:val="22"/>
          <w:szCs w:val="22"/>
        </w:rPr>
        <w:t xml:space="preserve">Ezzat, M. A. (1983) Qattara Hydro Energy Project Side Effects on Groundwater Aquifers”. </w:t>
      </w:r>
      <w:r w:rsidRPr="0026064F">
        <w:rPr>
          <w:i/>
          <w:iCs/>
          <w:sz w:val="22"/>
          <w:szCs w:val="22"/>
        </w:rPr>
        <w:t>Ministry of Electricity. Qattara Hydro and Renewable Energy Project Authority</w:t>
      </w:r>
      <w:r w:rsidRPr="0026064F">
        <w:rPr>
          <w:sz w:val="22"/>
          <w:szCs w:val="22"/>
        </w:rPr>
        <w:t>.</w:t>
      </w:r>
    </w:p>
    <w:p w14:paraId="7BF40BAD" w14:textId="77777777" w:rsidR="00046E31" w:rsidRPr="0026064F" w:rsidRDefault="00046E31" w:rsidP="00046E31">
      <w:pPr>
        <w:ind w:left="480" w:hanging="480"/>
        <w:rPr>
          <w:sz w:val="22"/>
          <w:szCs w:val="22"/>
        </w:rPr>
      </w:pPr>
      <w:r w:rsidRPr="0026064F">
        <w:rPr>
          <w:sz w:val="22"/>
          <w:szCs w:val="22"/>
        </w:rPr>
        <w:t xml:space="preserve">Farr, T. G., Rosen, P. A., Caro, E., Crippen, R., Duren, R., Hensley, S., </w:t>
      </w:r>
      <w:proofErr w:type="spellStart"/>
      <w:r w:rsidRPr="0026064F">
        <w:rPr>
          <w:sz w:val="22"/>
          <w:szCs w:val="22"/>
        </w:rPr>
        <w:t>Kobrick</w:t>
      </w:r>
      <w:proofErr w:type="spellEnd"/>
      <w:r w:rsidRPr="0026064F">
        <w:rPr>
          <w:sz w:val="22"/>
          <w:szCs w:val="22"/>
        </w:rPr>
        <w:t xml:space="preserve">, M., et al. (2007) The Shuttle Radar Topography Mission”. </w:t>
      </w:r>
      <w:r w:rsidRPr="0026064F">
        <w:rPr>
          <w:i/>
          <w:iCs/>
          <w:sz w:val="22"/>
          <w:szCs w:val="22"/>
        </w:rPr>
        <w:t>Review of Geophysics</w:t>
      </w:r>
      <w:r w:rsidRPr="0026064F">
        <w:rPr>
          <w:sz w:val="22"/>
          <w:szCs w:val="22"/>
        </w:rPr>
        <w:t xml:space="preserve"> </w:t>
      </w:r>
      <w:r w:rsidRPr="0026064F">
        <w:rPr>
          <w:b/>
          <w:bCs/>
          <w:sz w:val="22"/>
          <w:szCs w:val="22"/>
        </w:rPr>
        <w:t>45</w:t>
      </w:r>
      <w:r w:rsidRPr="0026064F">
        <w:rPr>
          <w:sz w:val="22"/>
          <w:szCs w:val="22"/>
        </w:rPr>
        <w:t>(2).</w:t>
      </w:r>
    </w:p>
    <w:p w14:paraId="5C70F3AC" w14:textId="77777777" w:rsidR="00046E31" w:rsidRPr="0026064F" w:rsidRDefault="00046E31" w:rsidP="00046E31">
      <w:pPr>
        <w:ind w:left="480" w:hanging="480"/>
        <w:rPr>
          <w:sz w:val="22"/>
          <w:szCs w:val="22"/>
        </w:rPr>
      </w:pPr>
      <w:proofErr w:type="spellStart"/>
      <w:r w:rsidRPr="0026064F">
        <w:rPr>
          <w:sz w:val="22"/>
          <w:szCs w:val="22"/>
        </w:rPr>
        <w:t>Fujinawa</w:t>
      </w:r>
      <w:proofErr w:type="spellEnd"/>
      <w:r w:rsidRPr="0026064F">
        <w:rPr>
          <w:sz w:val="22"/>
          <w:szCs w:val="22"/>
        </w:rPr>
        <w:t xml:space="preserve">, K., </w:t>
      </w:r>
      <w:proofErr w:type="spellStart"/>
      <w:r w:rsidRPr="0026064F">
        <w:rPr>
          <w:sz w:val="22"/>
          <w:szCs w:val="22"/>
        </w:rPr>
        <w:t>Iba</w:t>
      </w:r>
      <w:proofErr w:type="spellEnd"/>
      <w:r w:rsidRPr="0026064F">
        <w:rPr>
          <w:sz w:val="22"/>
          <w:szCs w:val="22"/>
        </w:rPr>
        <w:t xml:space="preserve">, T., </w:t>
      </w:r>
      <w:proofErr w:type="spellStart"/>
      <w:r w:rsidRPr="0026064F">
        <w:rPr>
          <w:sz w:val="22"/>
          <w:szCs w:val="22"/>
        </w:rPr>
        <w:t>Fujihara</w:t>
      </w:r>
      <w:proofErr w:type="spellEnd"/>
      <w:r w:rsidRPr="0026064F">
        <w:rPr>
          <w:sz w:val="22"/>
          <w:szCs w:val="22"/>
        </w:rPr>
        <w:t xml:space="preserve">, Y. &amp; Watanabe, T. (2009) </w:t>
      </w:r>
      <w:proofErr w:type="spellStart"/>
      <w:r w:rsidRPr="0026064F">
        <w:rPr>
          <w:sz w:val="22"/>
          <w:szCs w:val="22"/>
        </w:rPr>
        <w:t>Modeling</w:t>
      </w:r>
      <w:proofErr w:type="spellEnd"/>
      <w:r w:rsidRPr="0026064F">
        <w:rPr>
          <w:sz w:val="22"/>
          <w:szCs w:val="22"/>
        </w:rPr>
        <w:t xml:space="preserve"> Interaction of Fluid and Salt in an Aquifer/Lagoon system”. In: </w:t>
      </w:r>
      <w:r w:rsidRPr="0026064F">
        <w:rPr>
          <w:i/>
          <w:iCs/>
          <w:sz w:val="22"/>
          <w:szCs w:val="22"/>
        </w:rPr>
        <w:t>National Ground Water Association, PP</w:t>
      </w:r>
      <w:r w:rsidRPr="0026064F">
        <w:rPr>
          <w:sz w:val="22"/>
          <w:szCs w:val="22"/>
        </w:rPr>
        <w:t>, 35–48.</w:t>
      </w:r>
    </w:p>
    <w:p w14:paraId="7440FB40" w14:textId="77777777" w:rsidR="00046E31" w:rsidRPr="0026064F" w:rsidRDefault="00046E31" w:rsidP="00046E31">
      <w:pPr>
        <w:ind w:left="480" w:hanging="480"/>
        <w:rPr>
          <w:sz w:val="22"/>
          <w:szCs w:val="22"/>
        </w:rPr>
      </w:pPr>
      <w:r w:rsidRPr="0026064F">
        <w:rPr>
          <w:sz w:val="22"/>
          <w:szCs w:val="22"/>
        </w:rPr>
        <w:t xml:space="preserve">GMBH, L. I., GMBH, S. C. &amp; GMBH, D. P. U. (1978) </w:t>
      </w:r>
      <w:r w:rsidRPr="0026064F">
        <w:rPr>
          <w:i/>
          <w:iCs/>
          <w:sz w:val="22"/>
          <w:szCs w:val="22"/>
        </w:rPr>
        <w:t xml:space="preserve">Study Qattara-Depression”, in cooperation with Arab Consulting Engineers, </w:t>
      </w:r>
      <w:proofErr w:type="spellStart"/>
      <w:r w:rsidRPr="0026064F">
        <w:rPr>
          <w:i/>
          <w:iCs/>
          <w:sz w:val="22"/>
          <w:szCs w:val="22"/>
        </w:rPr>
        <w:t>Bundesanstalt</w:t>
      </w:r>
      <w:proofErr w:type="spellEnd"/>
      <w:r w:rsidRPr="0026064F">
        <w:rPr>
          <w:i/>
          <w:iCs/>
          <w:sz w:val="22"/>
          <w:szCs w:val="22"/>
        </w:rPr>
        <w:t xml:space="preserve"> Fur </w:t>
      </w:r>
      <w:proofErr w:type="spellStart"/>
      <w:r w:rsidRPr="0026064F">
        <w:rPr>
          <w:i/>
          <w:iCs/>
          <w:sz w:val="22"/>
          <w:szCs w:val="22"/>
        </w:rPr>
        <w:t>Geowissenschaften</w:t>
      </w:r>
      <w:proofErr w:type="spellEnd"/>
      <w:r w:rsidRPr="0026064F">
        <w:rPr>
          <w:i/>
          <w:iCs/>
          <w:sz w:val="22"/>
          <w:szCs w:val="22"/>
        </w:rPr>
        <w:t xml:space="preserve"> und </w:t>
      </w:r>
      <w:proofErr w:type="spellStart"/>
      <w:r w:rsidRPr="0026064F">
        <w:rPr>
          <w:i/>
          <w:iCs/>
          <w:sz w:val="22"/>
          <w:szCs w:val="22"/>
        </w:rPr>
        <w:t>Rohstoffe</w:t>
      </w:r>
      <w:proofErr w:type="spellEnd"/>
      <w:r w:rsidRPr="0026064F">
        <w:rPr>
          <w:i/>
          <w:iCs/>
          <w:sz w:val="22"/>
          <w:szCs w:val="22"/>
        </w:rPr>
        <w:t xml:space="preserve">, </w:t>
      </w:r>
      <w:proofErr w:type="spellStart"/>
      <w:r w:rsidRPr="0026064F">
        <w:rPr>
          <w:i/>
          <w:iCs/>
          <w:sz w:val="22"/>
          <w:szCs w:val="22"/>
        </w:rPr>
        <w:t>Cer</w:t>
      </w:r>
      <w:proofErr w:type="spellEnd"/>
      <w:r w:rsidRPr="0026064F">
        <w:rPr>
          <w:i/>
          <w:iCs/>
          <w:sz w:val="22"/>
          <w:szCs w:val="22"/>
        </w:rPr>
        <w:t xml:space="preserve"> </w:t>
      </w:r>
      <w:proofErr w:type="spellStart"/>
      <w:r w:rsidRPr="0026064F">
        <w:rPr>
          <w:i/>
          <w:iCs/>
          <w:sz w:val="22"/>
          <w:szCs w:val="22"/>
        </w:rPr>
        <w:t>Geonuclear</w:t>
      </w:r>
      <w:proofErr w:type="spellEnd"/>
      <w:r w:rsidRPr="0026064F">
        <w:rPr>
          <w:i/>
          <w:iCs/>
          <w:sz w:val="22"/>
          <w:szCs w:val="22"/>
        </w:rPr>
        <w:t xml:space="preserve">, and </w:t>
      </w:r>
      <w:proofErr w:type="spellStart"/>
      <w:r w:rsidRPr="0026064F">
        <w:rPr>
          <w:i/>
          <w:iCs/>
          <w:sz w:val="22"/>
          <w:szCs w:val="22"/>
        </w:rPr>
        <w:t>Harza</w:t>
      </w:r>
      <w:proofErr w:type="spellEnd"/>
      <w:r w:rsidRPr="0026064F">
        <w:rPr>
          <w:i/>
          <w:iCs/>
          <w:sz w:val="22"/>
          <w:szCs w:val="22"/>
        </w:rPr>
        <w:t xml:space="preserve"> Engineering</w:t>
      </w:r>
      <w:r w:rsidRPr="0026064F">
        <w:rPr>
          <w:sz w:val="22"/>
          <w:szCs w:val="22"/>
        </w:rPr>
        <w:t>. Ministry of Electricity and Energy- Qattara Project Authority- Arab Republic of Egypt.</w:t>
      </w:r>
    </w:p>
    <w:p w14:paraId="7BF3CA6C" w14:textId="77777777" w:rsidR="00046E31" w:rsidRPr="0026064F" w:rsidRDefault="00046E31" w:rsidP="00046E31">
      <w:pPr>
        <w:ind w:left="480" w:hanging="480"/>
        <w:rPr>
          <w:sz w:val="22"/>
          <w:szCs w:val="22"/>
        </w:rPr>
      </w:pPr>
      <w:r w:rsidRPr="0026064F">
        <w:rPr>
          <w:sz w:val="22"/>
          <w:szCs w:val="22"/>
        </w:rPr>
        <w:t xml:space="preserve">GMBH, L. I., GMBH, S. C. &amp; GMBH, D. P. U. (1979) </w:t>
      </w:r>
      <w:r w:rsidRPr="0026064F">
        <w:rPr>
          <w:i/>
          <w:iCs/>
          <w:sz w:val="22"/>
          <w:szCs w:val="22"/>
        </w:rPr>
        <w:t xml:space="preserve">Study Qattara-Depression”, in cooperation with Arab Consulting Engineers, </w:t>
      </w:r>
      <w:proofErr w:type="spellStart"/>
      <w:r w:rsidRPr="0026064F">
        <w:rPr>
          <w:i/>
          <w:iCs/>
          <w:sz w:val="22"/>
          <w:szCs w:val="22"/>
        </w:rPr>
        <w:t>Bundesanstalt</w:t>
      </w:r>
      <w:proofErr w:type="spellEnd"/>
      <w:r w:rsidRPr="0026064F">
        <w:rPr>
          <w:i/>
          <w:iCs/>
          <w:sz w:val="22"/>
          <w:szCs w:val="22"/>
        </w:rPr>
        <w:t xml:space="preserve"> Fur </w:t>
      </w:r>
      <w:proofErr w:type="spellStart"/>
      <w:r w:rsidRPr="0026064F">
        <w:rPr>
          <w:i/>
          <w:iCs/>
          <w:sz w:val="22"/>
          <w:szCs w:val="22"/>
        </w:rPr>
        <w:t>Geowissenschaften</w:t>
      </w:r>
      <w:proofErr w:type="spellEnd"/>
      <w:r w:rsidRPr="0026064F">
        <w:rPr>
          <w:i/>
          <w:iCs/>
          <w:sz w:val="22"/>
          <w:szCs w:val="22"/>
        </w:rPr>
        <w:t xml:space="preserve"> und </w:t>
      </w:r>
      <w:proofErr w:type="spellStart"/>
      <w:r w:rsidRPr="0026064F">
        <w:rPr>
          <w:i/>
          <w:iCs/>
          <w:sz w:val="22"/>
          <w:szCs w:val="22"/>
        </w:rPr>
        <w:t>Rohstoffe</w:t>
      </w:r>
      <w:proofErr w:type="spellEnd"/>
      <w:r w:rsidRPr="0026064F">
        <w:rPr>
          <w:i/>
          <w:iCs/>
          <w:sz w:val="22"/>
          <w:szCs w:val="22"/>
        </w:rPr>
        <w:t xml:space="preserve">, </w:t>
      </w:r>
      <w:proofErr w:type="spellStart"/>
      <w:r w:rsidRPr="0026064F">
        <w:rPr>
          <w:i/>
          <w:iCs/>
          <w:sz w:val="22"/>
          <w:szCs w:val="22"/>
        </w:rPr>
        <w:t>Cer</w:t>
      </w:r>
      <w:proofErr w:type="spellEnd"/>
      <w:r w:rsidRPr="0026064F">
        <w:rPr>
          <w:i/>
          <w:iCs/>
          <w:sz w:val="22"/>
          <w:szCs w:val="22"/>
        </w:rPr>
        <w:t xml:space="preserve"> </w:t>
      </w:r>
      <w:proofErr w:type="spellStart"/>
      <w:r w:rsidRPr="0026064F">
        <w:rPr>
          <w:i/>
          <w:iCs/>
          <w:sz w:val="22"/>
          <w:szCs w:val="22"/>
        </w:rPr>
        <w:t>Geonuclear</w:t>
      </w:r>
      <w:proofErr w:type="spellEnd"/>
      <w:r w:rsidRPr="0026064F">
        <w:rPr>
          <w:i/>
          <w:iCs/>
          <w:sz w:val="22"/>
          <w:szCs w:val="22"/>
        </w:rPr>
        <w:t xml:space="preserve">, and </w:t>
      </w:r>
      <w:proofErr w:type="spellStart"/>
      <w:r w:rsidRPr="0026064F">
        <w:rPr>
          <w:i/>
          <w:iCs/>
          <w:sz w:val="22"/>
          <w:szCs w:val="22"/>
        </w:rPr>
        <w:t>Harza</w:t>
      </w:r>
      <w:proofErr w:type="spellEnd"/>
      <w:r w:rsidRPr="0026064F">
        <w:rPr>
          <w:i/>
          <w:iCs/>
          <w:sz w:val="22"/>
          <w:szCs w:val="22"/>
        </w:rPr>
        <w:t xml:space="preserve"> Engineering</w:t>
      </w:r>
      <w:r w:rsidRPr="0026064F">
        <w:rPr>
          <w:sz w:val="22"/>
          <w:szCs w:val="22"/>
        </w:rPr>
        <w:t>. Ministry of Electricity and Energy- Qattara Project Authority- Arab Republic of Egypt.</w:t>
      </w:r>
    </w:p>
    <w:p w14:paraId="52A97AF5" w14:textId="77777777" w:rsidR="00046E31" w:rsidRPr="0026064F" w:rsidRDefault="00046E31" w:rsidP="00046E31">
      <w:pPr>
        <w:ind w:left="480" w:hanging="480"/>
        <w:rPr>
          <w:sz w:val="22"/>
          <w:szCs w:val="22"/>
        </w:rPr>
      </w:pPr>
      <w:proofErr w:type="spellStart"/>
      <w:r w:rsidRPr="0026064F">
        <w:rPr>
          <w:sz w:val="22"/>
          <w:szCs w:val="22"/>
        </w:rPr>
        <w:t>Harbeck</w:t>
      </w:r>
      <w:proofErr w:type="spellEnd"/>
      <w:r w:rsidRPr="0026064F">
        <w:rPr>
          <w:sz w:val="22"/>
          <w:szCs w:val="22"/>
        </w:rPr>
        <w:t xml:space="preserve">, G. E., Kohler, M. A. &amp; </w:t>
      </w:r>
      <w:proofErr w:type="spellStart"/>
      <w:r w:rsidRPr="0026064F">
        <w:rPr>
          <w:sz w:val="22"/>
          <w:szCs w:val="22"/>
        </w:rPr>
        <w:t>Koberg</w:t>
      </w:r>
      <w:proofErr w:type="spellEnd"/>
      <w:r w:rsidRPr="0026064F">
        <w:rPr>
          <w:sz w:val="22"/>
          <w:szCs w:val="22"/>
        </w:rPr>
        <w:t xml:space="preserve">, G. E. (1958) Water loss investigations-Lake Mead studies”. </w:t>
      </w:r>
      <w:r w:rsidRPr="0026064F">
        <w:rPr>
          <w:i/>
          <w:iCs/>
          <w:sz w:val="22"/>
          <w:szCs w:val="22"/>
        </w:rPr>
        <w:t>U.S. Geological Survey Professional Paper</w:t>
      </w:r>
      <w:r w:rsidRPr="0026064F">
        <w:rPr>
          <w:sz w:val="22"/>
          <w:szCs w:val="22"/>
        </w:rPr>
        <w:t xml:space="preserve"> </w:t>
      </w:r>
      <w:r w:rsidRPr="0026064F">
        <w:rPr>
          <w:b/>
          <w:bCs/>
          <w:sz w:val="22"/>
          <w:szCs w:val="22"/>
        </w:rPr>
        <w:t>298</w:t>
      </w:r>
      <w:r w:rsidRPr="0026064F">
        <w:rPr>
          <w:sz w:val="22"/>
          <w:szCs w:val="22"/>
        </w:rPr>
        <w:t>, 100.</w:t>
      </w:r>
    </w:p>
    <w:p w14:paraId="4ADEEE3B" w14:textId="77777777" w:rsidR="00046E31" w:rsidRPr="0026064F" w:rsidRDefault="00046E31" w:rsidP="00046E31">
      <w:pPr>
        <w:ind w:left="480" w:hanging="480"/>
        <w:rPr>
          <w:sz w:val="22"/>
          <w:szCs w:val="22"/>
        </w:rPr>
      </w:pPr>
      <w:proofErr w:type="spellStart"/>
      <w:r w:rsidRPr="0026064F">
        <w:rPr>
          <w:sz w:val="22"/>
          <w:szCs w:val="22"/>
        </w:rPr>
        <w:t>Harleman</w:t>
      </w:r>
      <w:proofErr w:type="spellEnd"/>
      <w:r w:rsidRPr="0026064F">
        <w:rPr>
          <w:sz w:val="22"/>
          <w:szCs w:val="22"/>
        </w:rPr>
        <w:t xml:space="preserve">, R. F., Adams, E. E., </w:t>
      </w:r>
      <w:proofErr w:type="spellStart"/>
      <w:r w:rsidRPr="0026064F">
        <w:rPr>
          <w:sz w:val="22"/>
          <w:szCs w:val="22"/>
        </w:rPr>
        <w:t>Salhotra</w:t>
      </w:r>
      <w:proofErr w:type="spellEnd"/>
      <w:r w:rsidRPr="0026064F">
        <w:rPr>
          <w:sz w:val="22"/>
          <w:szCs w:val="22"/>
        </w:rPr>
        <w:t xml:space="preserve">, A. M., Ismail, H., </w:t>
      </w:r>
      <w:proofErr w:type="spellStart"/>
      <w:r w:rsidRPr="0026064F">
        <w:rPr>
          <w:sz w:val="22"/>
          <w:szCs w:val="22"/>
        </w:rPr>
        <w:t>Bazaraa</w:t>
      </w:r>
      <w:proofErr w:type="spellEnd"/>
      <w:r w:rsidRPr="0026064F">
        <w:rPr>
          <w:sz w:val="22"/>
          <w:szCs w:val="22"/>
        </w:rPr>
        <w:t>, A. S., El-</w:t>
      </w:r>
      <w:proofErr w:type="spellStart"/>
      <w:r w:rsidRPr="0026064F">
        <w:rPr>
          <w:sz w:val="22"/>
          <w:szCs w:val="22"/>
        </w:rPr>
        <w:t>Fandy</w:t>
      </w:r>
      <w:proofErr w:type="spellEnd"/>
      <w:r w:rsidRPr="0026064F">
        <w:rPr>
          <w:sz w:val="22"/>
          <w:szCs w:val="22"/>
        </w:rPr>
        <w:t>, M. G. &amp; Taha, M. F. (1981) Evaporation and salinity studies for the Qattara Depression Project”, Vol. 41.</w:t>
      </w:r>
    </w:p>
    <w:p w14:paraId="6566367B" w14:textId="77777777" w:rsidR="00046E31" w:rsidRPr="0026064F" w:rsidRDefault="00046E31" w:rsidP="00046E31">
      <w:pPr>
        <w:ind w:left="480" w:hanging="480"/>
        <w:rPr>
          <w:sz w:val="22"/>
          <w:szCs w:val="22"/>
        </w:rPr>
      </w:pPr>
      <w:proofErr w:type="spellStart"/>
      <w:r w:rsidRPr="0026064F">
        <w:rPr>
          <w:sz w:val="22"/>
          <w:szCs w:val="22"/>
        </w:rPr>
        <w:lastRenderedPageBreak/>
        <w:t>Hellström</w:t>
      </w:r>
      <w:proofErr w:type="spellEnd"/>
      <w:r w:rsidRPr="0026064F">
        <w:rPr>
          <w:sz w:val="22"/>
          <w:szCs w:val="22"/>
        </w:rPr>
        <w:t xml:space="preserve">, B. (1940) The Subterranean Water in the Libyan Desert. </w:t>
      </w:r>
      <w:r w:rsidRPr="0026064F">
        <w:rPr>
          <w:i/>
          <w:iCs/>
          <w:sz w:val="22"/>
          <w:szCs w:val="22"/>
        </w:rPr>
        <w:t>Institution of Hydraulics of the Royal Institute of Technology</w:t>
      </w:r>
      <w:r w:rsidRPr="0026064F">
        <w:rPr>
          <w:sz w:val="22"/>
          <w:szCs w:val="22"/>
        </w:rPr>
        <w:t xml:space="preserve"> </w:t>
      </w:r>
      <w:r w:rsidRPr="0026064F">
        <w:rPr>
          <w:b/>
          <w:bCs/>
          <w:sz w:val="22"/>
          <w:szCs w:val="22"/>
        </w:rPr>
        <w:t>34</w:t>
      </w:r>
      <w:r w:rsidRPr="0026064F">
        <w:rPr>
          <w:sz w:val="22"/>
          <w:szCs w:val="22"/>
        </w:rPr>
        <w:t>(26), 206–239. Stockholm.</w:t>
      </w:r>
    </w:p>
    <w:p w14:paraId="1D44FFDA" w14:textId="77777777" w:rsidR="00046E31" w:rsidRPr="0026064F" w:rsidRDefault="00046E31" w:rsidP="00046E31">
      <w:pPr>
        <w:ind w:left="480" w:hanging="480"/>
        <w:rPr>
          <w:sz w:val="22"/>
          <w:szCs w:val="22"/>
        </w:rPr>
      </w:pPr>
      <w:r w:rsidRPr="0026064F">
        <w:rPr>
          <w:sz w:val="22"/>
          <w:szCs w:val="22"/>
        </w:rPr>
        <w:t xml:space="preserve">International Water Management Institute. (2009) IWMI Online Climate Summary Service Portal. </w:t>
      </w:r>
      <w:r w:rsidRPr="0026064F">
        <w:rPr>
          <w:i/>
          <w:iCs/>
          <w:sz w:val="22"/>
          <w:szCs w:val="22"/>
        </w:rPr>
        <w:t>&lt;http://www.iwmi.cgiar.org/W Atlas/Default.aspx&gt;</w:t>
      </w:r>
      <w:r w:rsidRPr="0026064F">
        <w:rPr>
          <w:sz w:val="22"/>
          <w:szCs w:val="22"/>
        </w:rPr>
        <w:t>.</w:t>
      </w:r>
    </w:p>
    <w:p w14:paraId="7B1808A3" w14:textId="77777777" w:rsidR="00046E31" w:rsidRPr="0026064F" w:rsidRDefault="00046E31" w:rsidP="00046E31">
      <w:pPr>
        <w:ind w:left="480" w:hanging="480"/>
        <w:rPr>
          <w:sz w:val="22"/>
          <w:szCs w:val="22"/>
        </w:rPr>
      </w:pPr>
      <w:r w:rsidRPr="0026064F">
        <w:rPr>
          <w:sz w:val="22"/>
          <w:szCs w:val="22"/>
        </w:rPr>
        <w:t xml:space="preserve">Khalil, M. B. &amp; </w:t>
      </w:r>
      <w:proofErr w:type="spellStart"/>
      <w:r w:rsidRPr="0026064F">
        <w:rPr>
          <w:sz w:val="22"/>
          <w:szCs w:val="22"/>
        </w:rPr>
        <w:t>Eizel</w:t>
      </w:r>
      <w:proofErr w:type="spellEnd"/>
      <w:r w:rsidRPr="0026064F">
        <w:rPr>
          <w:sz w:val="22"/>
          <w:szCs w:val="22"/>
        </w:rPr>
        <w:t xml:space="preserve">-Din, M. A. (2006) Development potential: Evaluation of the hydro- power potential of Egypt’s Qattara Depression”. </w:t>
      </w:r>
      <w:r w:rsidRPr="0026064F">
        <w:rPr>
          <w:i/>
          <w:iCs/>
          <w:sz w:val="22"/>
          <w:szCs w:val="22"/>
        </w:rPr>
        <w:t xml:space="preserve">International </w:t>
      </w:r>
      <w:proofErr w:type="gramStart"/>
      <w:r w:rsidRPr="0026064F">
        <w:rPr>
          <w:i/>
          <w:iCs/>
          <w:sz w:val="22"/>
          <w:szCs w:val="22"/>
        </w:rPr>
        <w:t>Water Power</w:t>
      </w:r>
      <w:proofErr w:type="gramEnd"/>
      <w:r w:rsidRPr="0026064F">
        <w:rPr>
          <w:i/>
          <w:iCs/>
          <w:sz w:val="22"/>
          <w:szCs w:val="22"/>
        </w:rPr>
        <w:t xml:space="preserve"> and Dam Construction</w:t>
      </w:r>
      <w:r w:rsidRPr="0026064F">
        <w:rPr>
          <w:sz w:val="22"/>
          <w:szCs w:val="22"/>
        </w:rPr>
        <w:t xml:space="preserve"> </w:t>
      </w:r>
      <w:r w:rsidRPr="0026064F">
        <w:rPr>
          <w:b/>
          <w:bCs/>
          <w:sz w:val="22"/>
          <w:szCs w:val="22"/>
        </w:rPr>
        <w:t>58</w:t>
      </w:r>
      <w:r w:rsidRPr="0026064F">
        <w:rPr>
          <w:sz w:val="22"/>
          <w:szCs w:val="22"/>
        </w:rPr>
        <w:t>(10), 32–36.</w:t>
      </w:r>
    </w:p>
    <w:p w14:paraId="64104921" w14:textId="77777777" w:rsidR="00046E31" w:rsidRPr="0026064F" w:rsidRDefault="00046E31" w:rsidP="00046E31">
      <w:pPr>
        <w:ind w:left="480" w:hanging="480"/>
        <w:rPr>
          <w:sz w:val="22"/>
          <w:szCs w:val="22"/>
        </w:rPr>
      </w:pPr>
      <w:r w:rsidRPr="0026064F">
        <w:rPr>
          <w:sz w:val="22"/>
          <w:szCs w:val="22"/>
        </w:rPr>
        <w:t xml:space="preserve">Martino, G. D. (1973) </w:t>
      </w:r>
      <w:r w:rsidRPr="0026064F">
        <w:rPr>
          <w:i/>
          <w:iCs/>
          <w:sz w:val="22"/>
          <w:szCs w:val="22"/>
        </w:rPr>
        <w:t>The Qattara Depression”</w:t>
      </w:r>
      <w:r w:rsidRPr="0026064F">
        <w:rPr>
          <w:sz w:val="22"/>
          <w:szCs w:val="22"/>
        </w:rPr>
        <w:t>. Naples, Italy: Hydraulics Institute.</w:t>
      </w:r>
    </w:p>
    <w:p w14:paraId="5FD250D3" w14:textId="77777777" w:rsidR="00046E31" w:rsidRPr="0026064F" w:rsidRDefault="00046E31" w:rsidP="00046E31">
      <w:pPr>
        <w:ind w:left="480" w:hanging="480"/>
        <w:rPr>
          <w:sz w:val="22"/>
          <w:szCs w:val="22"/>
        </w:rPr>
      </w:pPr>
      <w:r w:rsidRPr="0026064F">
        <w:rPr>
          <w:sz w:val="22"/>
          <w:szCs w:val="22"/>
        </w:rPr>
        <w:t>Omar, M. H. &amp; El-</w:t>
      </w:r>
      <w:proofErr w:type="spellStart"/>
      <w:r w:rsidRPr="0026064F">
        <w:rPr>
          <w:sz w:val="22"/>
          <w:szCs w:val="22"/>
        </w:rPr>
        <w:t>Bakry</w:t>
      </w:r>
      <w:proofErr w:type="spellEnd"/>
      <w:r w:rsidRPr="0026064F">
        <w:rPr>
          <w:sz w:val="22"/>
          <w:szCs w:val="22"/>
        </w:rPr>
        <w:t xml:space="preserve">, M. M. (1980) Estimation of evaporation from the lake of Aswan High Dam (Lake Nasser) based on measurements over the lake”. </w:t>
      </w:r>
      <w:r w:rsidRPr="0026064F">
        <w:rPr>
          <w:i/>
          <w:iCs/>
          <w:sz w:val="22"/>
          <w:szCs w:val="22"/>
        </w:rPr>
        <w:t xml:space="preserve">Agric. </w:t>
      </w:r>
      <w:proofErr w:type="spellStart"/>
      <w:r w:rsidRPr="0026064F">
        <w:rPr>
          <w:i/>
          <w:iCs/>
          <w:sz w:val="22"/>
          <w:szCs w:val="22"/>
        </w:rPr>
        <w:t>Meteorol</w:t>
      </w:r>
      <w:proofErr w:type="spellEnd"/>
      <w:r w:rsidRPr="0026064F">
        <w:rPr>
          <w:sz w:val="22"/>
          <w:szCs w:val="22"/>
        </w:rPr>
        <w:t xml:space="preserve"> </w:t>
      </w:r>
      <w:r w:rsidRPr="0026064F">
        <w:rPr>
          <w:b/>
          <w:bCs/>
          <w:sz w:val="22"/>
          <w:szCs w:val="22"/>
        </w:rPr>
        <w:t>V. 23</w:t>
      </w:r>
      <w:r w:rsidRPr="0026064F">
        <w:rPr>
          <w:sz w:val="22"/>
          <w:szCs w:val="22"/>
        </w:rPr>
        <w:t>, 293–308.</w:t>
      </w:r>
    </w:p>
    <w:p w14:paraId="2273A6B1" w14:textId="77777777" w:rsidR="00046E31" w:rsidRPr="0026064F" w:rsidRDefault="00046E31" w:rsidP="00046E31">
      <w:pPr>
        <w:ind w:left="480" w:hanging="480"/>
        <w:rPr>
          <w:sz w:val="22"/>
          <w:szCs w:val="22"/>
        </w:rPr>
      </w:pPr>
      <w:proofErr w:type="spellStart"/>
      <w:r w:rsidRPr="0026064F">
        <w:rPr>
          <w:sz w:val="22"/>
          <w:szCs w:val="22"/>
        </w:rPr>
        <w:t>Sundborg</w:t>
      </w:r>
      <w:proofErr w:type="spellEnd"/>
      <w:r w:rsidRPr="0026064F">
        <w:rPr>
          <w:sz w:val="22"/>
          <w:szCs w:val="22"/>
        </w:rPr>
        <w:t xml:space="preserve">, A. &amp; Nilsson, B. (1986) Qattara </w:t>
      </w:r>
      <w:proofErr w:type="spellStart"/>
      <w:r w:rsidRPr="0026064F">
        <w:rPr>
          <w:sz w:val="22"/>
          <w:szCs w:val="22"/>
        </w:rPr>
        <w:t>Hydrosolar</w:t>
      </w:r>
      <w:proofErr w:type="spellEnd"/>
      <w:r w:rsidRPr="0026064F">
        <w:rPr>
          <w:sz w:val="22"/>
          <w:szCs w:val="22"/>
        </w:rPr>
        <w:t xml:space="preserve"> Power Project Environmental Assessment” (UNGI Report 62.). Uppsala, Sweden.194: Uppsala University.</w:t>
      </w:r>
    </w:p>
    <w:p w14:paraId="49CE8754" w14:textId="77777777" w:rsidR="00046E31" w:rsidRPr="0026064F" w:rsidRDefault="00046E31" w:rsidP="00046E31">
      <w:pPr>
        <w:ind w:left="480" w:hanging="480"/>
        <w:rPr>
          <w:sz w:val="22"/>
          <w:szCs w:val="22"/>
        </w:rPr>
      </w:pPr>
      <w:r w:rsidRPr="0026064F">
        <w:rPr>
          <w:sz w:val="22"/>
          <w:szCs w:val="22"/>
        </w:rPr>
        <w:t>SWECO, P. M. (1981) Qattara Hydro-Solar-Power Project.</w:t>
      </w:r>
    </w:p>
    <w:p w14:paraId="132A6FBE" w14:textId="77777777" w:rsidR="00046E31" w:rsidRPr="0026064F" w:rsidRDefault="00046E31" w:rsidP="00046E31">
      <w:pPr>
        <w:ind w:left="480" w:hanging="480"/>
        <w:rPr>
          <w:sz w:val="22"/>
          <w:szCs w:val="22"/>
        </w:rPr>
      </w:pPr>
      <w:r w:rsidRPr="0026064F">
        <w:rPr>
          <w:sz w:val="22"/>
          <w:szCs w:val="22"/>
        </w:rPr>
        <w:t xml:space="preserve">Zein, S. R. &amp; Arden, D. D. (1991) Impact of the Proposed Qattara Reservoir on the </w:t>
      </w:r>
      <w:proofErr w:type="spellStart"/>
      <w:r w:rsidRPr="0026064F">
        <w:rPr>
          <w:sz w:val="22"/>
          <w:szCs w:val="22"/>
        </w:rPr>
        <w:t>Moghra</w:t>
      </w:r>
      <w:proofErr w:type="spellEnd"/>
      <w:r w:rsidRPr="0026064F">
        <w:rPr>
          <w:sz w:val="22"/>
          <w:szCs w:val="22"/>
        </w:rPr>
        <w:t xml:space="preserve"> Aquifer of </w:t>
      </w:r>
      <w:proofErr w:type="spellStart"/>
      <w:r w:rsidRPr="0026064F">
        <w:rPr>
          <w:sz w:val="22"/>
          <w:szCs w:val="22"/>
        </w:rPr>
        <w:t>Northwestern</w:t>
      </w:r>
      <w:proofErr w:type="spellEnd"/>
      <w:r w:rsidRPr="0026064F">
        <w:rPr>
          <w:sz w:val="22"/>
          <w:szCs w:val="22"/>
        </w:rPr>
        <w:t xml:space="preserve"> Egypt”.</w:t>
      </w:r>
    </w:p>
    <w:p w14:paraId="5E0D97C6" w14:textId="77777777" w:rsidR="00046E31" w:rsidRPr="0026064F" w:rsidRDefault="00DB3B64" w:rsidP="00046E31">
      <w:pPr>
        <w:ind w:left="480" w:hanging="480"/>
        <w:rPr>
          <w:sz w:val="22"/>
          <w:szCs w:val="22"/>
        </w:rPr>
      </w:pPr>
      <w:hyperlink r:id="rId56" w:history="1">
        <w:r w:rsidR="00046E31" w:rsidRPr="0026064F">
          <w:rPr>
            <w:rStyle w:val="Hyperlink"/>
            <w:sz w:val="22"/>
            <w:szCs w:val="22"/>
          </w:rPr>
          <w:t>http://dds.cr.usgs.gov/srtm/version2_1/SRTM3/Africa/.</w:t>
        </w:r>
      </w:hyperlink>
    </w:p>
    <w:p w14:paraId="572D2CF3" w14:textId="77777777" w:rsidR="00046E31" w:rsidRDefault="00046E31" w:rsidP="00046E31">
      <w:pPr>
        <w:ind w:left="480"/>
        <w:rPr>
          <w:rFonts w:ascii="Arial" w:hAnsi="Arial" w:cs="Arial"/>
          <w:color w:val="585858"/>
          <w:sz w:val="20"/>
          <w:szCs w:val="20"/>
          <w:shd w:val="clear" w:color="auto" w:fill="FFFFFF"/>
        </w:rPr>
      </w:pPr>
    </w:p>
    <w:sectPr w:rsidR="00046E31" w:rsidSect="00074B81">
      <w:headerReference w:type="even" r:id="rId57"/>
      <w:headerReference w:type="default" r:id="rId58"/>
      <w:footerReference w:type="even" r:id="rId59"/>
      <w:headerReference w:type="first" r:id="rId60"/>
      <w:footerReference w:type="first" r:id="rId61"/>
      <w:pgSz w:w="11901"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8AF458" w14:textId="77777777" w:rsidR="00DB3B64" w:rsidRDefault="00DB3B64" w:rsidP="00AF2C92">
      <w:r>
        <w:separator/>
      </w:r>
    </w:p>
  </w:endnote>
  <w:endnote w:type="continuationSeparator" w:id="0">
    <w:p w14:paraId="405F4B7A" w14:textId="77777777" w:rsidR="00DB3B64" w:rsidRDefault="00DB3B64" w:rsidP="00AF2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 w:name="Traditional Arabic">
    <w:panose1 w:val="02020603050405020304"/>
    <w:charset w:val="00"/>
    <w:family w:val="roman"/>
    <w:pitch w:val="variable"/>
    <w:sig w:usb0="00002003" w:usb1="80000000" w:usb2="00000008" w:usb3="00000000" w:csb0="00000041" w:csb1="00000000"/>
  </w:font>
  <w:font w:name="Britannic Bold">
    <w:panose1 w:val="020B0903060703020204"/>
    <w:charset w:val="00"/>
    <w:family w:val="swiss"/>
    <w:pitch w:val="variable"/>
    <w:sig w:usb0="00000003" w:usb1="00000000" w:usb2="00000000" w:usb3="00000000" w:csb0="00000001" w:csb1="00000000"/>
  </w:font>
  <w:font w:name="Wide Latin">
    <w:panose1 w:val="020A0A070505050204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23796572"/>
      <w:docPartObj>
        <w:docPartGallery w:val="Page Numbers (Bottom of Page)"/>
        <w:docPartUnique/>
      </w:docPartObj>
    </w:sdtPr>
    <w:sdtEndPr>
      <w:rPr>
        <w:noProof/>
      </w:rPr>
    </w:sdtEndPr>
    <w:sdtContent>
      <w:p w14:paraId="22ECD2A9" w14:textId="124CB99A" w:rsidR="0026064F" w:rsidRDefault="0026064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B7DC6D8" w14:textId="77777777" w:rsidR="00046E31" w:rsidRDefault="00046E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E59FB" w14:textId="77777777" w:rsidR="002211DD" w:rsidRDefault="002211D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2148A" w14:textId="77777777" w:rsidR="002211DD" w:rsidRDefault="002211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A7024" w14:textId="77777777" w:rsidR="00DB3B64" w:rsidRDefault="00DB3B64" w:rsidP="00AF2C92">
      <w:r>
        <w:separator/>
      </w:r>
    </w:p>
  </w:footnote>
  <w:footnote w:type="continuationSeparator" w:id="0">
    <w:p w14:paraId="10BA028E" w14:textId="77777777" w:rsidR="00DB3B64" w:rsidRDefault="00DB3B64" w:rsidP="00AF2C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8E038" w14:textId="77777777" w:rsidR="00046E31" w:rsidRDefault="00046E31" w:rsidP="0070559A">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829A3" w14:textId="77777777" w:rsidR="00046E31" w:rsidRDefault="00046E31" w:rsidP="0070559A">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110A9" w14:textId="77777777" w:rsidR="002211DD" w:rsidRDefault="002211D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E0524" w14:textId="77777777" w:rsidR="002211DD" w:rsidRDefault="002211D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31C3B" w14:textId="77777777" w:rsidR="002211DD" w:rsidRDefault="002211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A1C94"/>
    <w:multiLevelType w:val="multilevel"/>
    <w:tmpl w:val="0409001D"/>
    <w:styleLink w:val="Style2"/>
    <w:lvl w:ilvl="0">
      <w:start w:val="7"/>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 w15:restartNumberingAfterBreak="0">
    <w:nsid w:val="161C7526"/>
    <w:multiLevelType w:val="hybridMultilevel"/>
    <w:tmpl w:val="8598C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6636D2"/>
    <w:multiLevelType w:val="hybridMultilevel"/>
    <w:tmpl w:val="5016E71C"/>
    <w:lvl w:ilvl="0" w:tplc="637C0AF8">
      <w:start w:val="1"/>
      <w:numFmt w:val="decimal"/>
      <w:lvlText w:val="%1-"/>
      <w:lvlJc w:val="left"/>
      <w:pPr>
        <w:ind w:left="792" w:hanging="360"/>
      </w:pPr>
      <w:rPr>
        <w:rFonts w:ascii="Times New Roman" w:hAnsi="Times New Roman" w:cs="Times New Roman" w:hint="default"/>
        <w:color w:val="auto"/>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3" w15:restartNumberingAfterBreak="0">
    <w:nsid w:val="1E846FCC"/>
    <w:multiLevelType w:val="hybridMultilevel"/>
    <w:tmpl w:val="45E606A0"/>
    <w:lvl w:ilvl="0" w:tplc="5BB46928">
      <w:start w:val="1"/>
      <w:numFmt w:val="decimal"/>
      <w:lvlText w:val="4.%1"/>
      <w:lvlJc w:val="center"/>
      <w:pPr>
        <w:ind w:left="302" w:hanging="360"/>
      </w:pPr>
      <w:rPr>
        <w:rFonts w:hint="default"/>
      </w:rPr>
    </w:lvl>
    <w:lvl w:ilvl="1" w:tplc="04090019" w:tentative="1">
      <w:start w:val="1"/>
      <w:numFmt w:val="lowerLetter"/>
      <w:lvlText w:val="%2."/>
      <w:lvlJc w:val="left"/>
      <w:pPr>
        <w:ind w:left="1022" w:hanging="360"/>
      </w:pPr>
    </w:lvl>
    <w:lvl w:ilvl="2" w:tplc="0409001B" w:tentative="1">
      <w:start w:val="1"/>
      <w:numFmt w:val="lowerRoman"/>
      <w:lvlText w:val="%3."/>
      <w:lvlJc w:val="right"/>
      <w:pPr>
        <w:ind w:left="1742" w:hanging="180"/>
      </w:pPr>
    </w:lvl>
    <w:lvl w:ilvl="3" w:tplc="0409000F" w:tentative="1">
      <w:start w:val="1"/>
      <w:numFmt w:val="decimal"/>
      <w:lvlText w:val="%4."/>
      <w:lvlJc w:val="left"/>
      <w:pPr>
        <w:ind w:left="2462" w:hanging="360"/>
      </w:pPr>
    </w:lvl>
    <w:lvl w:ilvl="4" w:tplc="04090019" w:tentative="1">
      <w:start w:val="1"/>
      <w:numFmt w:val="lowerLetter"/>
      <w:lvlText w:val="%5."/>
      <w:lvlJc w:val="left"/>
      <w:pPr>
        <w:ind w:left="3182" w:hanging="360"/>
      </w:pPr>
    </w:lvl>
    <w:lvl w:ilvl="5" w:tplc="0409001B" w:tentative="1">
      <w:start w:val="1"/>
      <w:numFmt w:val="lowerRoman"/>
      <w:lvlText w:val="%6."/>
      <w:lvlJc w:val="right"/>
      <w:pPr>
        <w:ind w:left="3902" w:hanging="180"/>
      </w:pPr>
    </w:lvl>
    <w:lvl w:ilvl="6" w:tplc="0409000F" w:tentative="1">
      <w:start w:val="1"/>
      <w:numFmt w:val="decimal"/>
      <w:lvlText w:val="%7."/>
      <w:lvlJc w:val="left"/>
      <w:pPr>
        <w:ind w:left="4622" w:hanging="360"/>
      </w:pPr>
    </w:lvl>
    <w:lvl w:ilvl="7" w:tplc="04090019" w:tentative="1">
      <w:start w:val="1"/>
      <w:numFmt w:val="lowerLetter"/>
      <w:lvlText w:val="%8."/>
      <w:lvlJc w:val="left"/>
      <w:pPr>
        <w:ind w:left="5342" w:hanging="360"/>
      </w:pPr>
    </w:lvl>
    <w:lvl w:ilvl="8" w:tplc="0409001B" w:tentative="1">
      <w:start w:val="1"/>
      <w:numFmt w:val="lowerRoman"/>
      <w:lvlText w:val="%9."/>
      <w:lvlJc w:val="right"/>
      <w:pPr>
        <w:ind w:left="6062" w:hanging="180"/>
      </w:pPr>
    </w:lvl>
  </w:abstractNum>
  <w:abstractNum w:abstractNumId="4" w15:restartNumberingAfterBreak="0">
    <w:nsid w:val="1EF43F95"/>
    <w:multiLevelType w:val="hybridMultilevel"/>
    <w:tmpl w:val="07B4C4DA"/>
    <w:lvl w:ilvl="0" w:tplc="EB9E8E54">
      <w:start w:val="1"/>
      <w:numFmt w:val="decimal"/>
      <w:lvlText w:val="2.%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C94211"/>
    <w:multiLevelType w:val="multilevel"/>
    <w:tmpl w:val="B6A0D074"/>
    <w:lvl w:ilvl="0">
      <w:start w:val="1"/>
      <w:numFmt w:val="decimal"/>
      <w:lvlText w:val="%1."/>
      <w:lvlJc w:val="left"/>
      <w:pPr>
        <w:ind w:left="720" w:hanging="360"/>
      </w:pPr>
      <w:rPr>
        <w:rFonts w:hint="default"/>
      </w:rPr>
    </w:lvl>
    <w:lvl w:ilvl="1">
      <w:start w:val="1"/>
      <w:numFmt w:val="decimal"/>
      <w:lvlText w:val="%2."/>
      <w:lvlJc w:val="right"/>
      <w:pPr>
        <w:ind w:left="5550" w:hanging="420"/>
      </w:pPr>
      <w:rPr>
        <w:rFonts w:hint="default"/>
        <w:sz w:val="22"/>
        <w:szCs w:val="22"/>
      </w:rPr>
    </w:lvl>
    <w:lvl w:ilvl="2">
      <w:start w:val="1"/>
      <w:numFmt w:val="decimal"/>
      <w:isLgl/>
      <w:lvlText w:val="%1.%2.%3"/>
      <w:lvlJc w:val="left"/>
      <w:pPr>
        <w:ind w:left="1080" w:hanging="720"/>
      </w:pPr>
      <w:rPr>
        <w:rFonts w:hint="default"/>
        <w:sz w:val="28"/>
      </w:rPr>
    </w:lvl>
    <w:lvl w:ilvl="3">
      <w:start w:val="1"/>
      <w:numFmt w:val="decimal"/>
      <w:isLgl/>
      <w:lvlText w:val="%1.%2.%3.%4"/>
      <w:lvlJc w:val="left"/>
      <w:pPr>
        <w:ind w:left="1080" w:hanging="720"/>
      </w:pPr>
      <w:rPr>
        <w:rFonts w:hint="default"/>
        <w:sz w:val="28"/>
      </w:rPr>
    </w:lvl>
    <w:lvl w:ilvl="4">
      <w:start w:val="1"/>
      <w:numFmt w:val="decimal"/>
      <w:isLgl/>
      <w:lvlText w:val="%1.%2.%3.%4.%5"/>
      <w:lvlJc w:val="left"/>
      <w:pPr>
        <w:ind w:left="1440" w:hanging="1080"/>
      </w:pPr>
      <w:rPr>
        <w:rFonts w:hint="default"/>
        <w:sz w:val="28"/>
      </w:rPr>
    </w:lvl>
    <w:lvl w:ilvl="5">
      <w:start w:val="1"/>
      <w:numFmt w:val="decimal"/>
      <w:isLgl/>
      <w:lvlText w:val="%1.%2.%3.%4.%5.%6"/>
      <w:lvlJc w:val="left"/>
      <w:pPr>
        <w:ind w:left="1440" w:hanging="1080"/>
      </w:pPr>
      <w:rPr>
        <w:rFonts w:hint="default"/>
        <w:sz w:val="28"/>
      </w:rPr>
    </w:lvl>
    <w:lvl w:ilvl="6">
      <w:start w:val="1"/>
      <w:numFmt w:val="decimal"/>
      <w:isLgl/>
      <w:lvlText w:val="%1.%2.%3.%4.%5.%6.%7"/>
      <w:lvlJc w:val="left"/>
      <w:pPr>
        <w:ind w:left="1800" w:hanging="1440"/>
      </w:pPr>
      <w:rPr>
        <w:rFonts w:hint="default"/>
        <w:sz w:val="28"/>
      </w:rPr>
    </w:lvl>
    <w:lvl w:ilvl="7">
      <w:start w:val="1"/>
      <w:numFmt w:val="decimal"/>
      <w:isLgl/>
      <w:lvlText w:val="%1.%2.%3.%4.%5.%6.%7.%8"/>
      <w:lvlJc w:val="left"/>
      <w:pPr>
        <w:ind w:left="1800" w:hanging="1440"/>
      </w:pPr>
      <w:rPr>
        <w:rFonts w:hint="default"/>
        <w:sz w:val="28"/>
      </w:rPr>
    </w:lvl>
    <w:lvl w:ilvl="8">
      <w:start w:val="1"/>
      <w:numFmt w:val="decimal"/>
      <w:isLgl/>
      <w:lvlText w:val="%1.%2.%3.%4.%5.%6.%7.%8.%9"/>
      <w:lvlJc w:val="left"/>
      <w:pPr>
        <w:ind w:left="2160" w:hanging="1800"/>
      </w:pPr>
      <w:rPr>
        <w:rFonts w:hint="default"/>
        <w:sz w:val="28"/>
      </w:rPr>
    </w:lvl>
  </w:abstractNum>
  <w:abstractNum w:abstractNumId="6" w15:restartNumberingAfterBreak="0">
    <w:nsid w:val="351E740C"/>
    <w:multiLevelType w:val="multilevel"/>
    <w:tmpl w:val="0409001D"/>
    <w:styleLink w:val="Style3"/>
    <w:lvl w:ilvl="0">
      <w:start w:val="8"/>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7" w15:restartNumberingAfterBreak="0">
    <w:nsid w:val="3A173F06"/>
    <w:multiLevelType w:val="hybridMultilevel"/>
    <w:tmpl w:val="09426E5A"/>
    <w:lvl w:ilvl="0" w:tplc="557E2B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5D0C07"/>
    <w:multiLevelType w:val="hybridMultilevel"/>
    <w:tmpl w:val="4CA02766"/>
    <w:lvl w:ilvl="0" w:tplc="79367BA0">
      <w:start w:val="1"/>
      <w:numFmt w:val="decimal"/>
      <w:pStyle w:val="Numberedlist"/>
      <w:lvlText w:val="(%1)"/>
      <w:lvlJc w:val="right"/>
      <w:pPr>
        <w:ind w:left="720" w:hanging="153"/>
      </w:pPr>
      <w:rPr>
        <w:rFonts w:hint="default"/>
      </w:rPr>
    </w:lvl>
    <w:lvl w:ilvl="1" w:tplc="FE3AC208">
      <w:start w:val="1"/>
      <w:numFmt w:val="lowerLetter"/>
      <w:lvlText w:val="(%2)"/>
      <w:lvlJc w:val="left"/>
      <w:pPr>
        <w:ind w:left="1440" w:hanging="360"/>
      </w:pPr>
      <w:rPr>
        <w:rFonts w:hint="default"/>
      </w:rPr>
    </w:lvl>
    <w:lvl w:ilvl="2" w:tplc="77E4D7DE">
      <w:start w:val="1"/>
      <w:numFmt w:val="lowerRoman"/>
      <w:lvlText w:val="(%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D24465C"/>
    <w:multiLevelType w:val="hybridMultilevel"/>
    <w:tmpl w:val="F528A3C0"/>
    <w:lvl w:ilvl="0" w:tplc="515CBBA2">
      <w:start w:val="1"/>
      <w:numFmt w:val="decimal"/>
      <w:pStyle w:val="Subtitle"/>
      <w:lvlText w:val="%1."/>
      <w:lvlJc w:val="left"/>
      <w:pPr>
        <w:ind w:left="720" w:hanging="360"/>
      </w:pPr>
    </w:lvl>
    <w:lvl w:ilvl="1" w:tplc="E02C8028" w:tentative="1">
      <w:start w:val="1"/>
      <w:numFmt w:val="lowerLetter"/>
      <w:lvlText w:val="%2."/>
      <w:lvlJc w:val="left"/>
      <w:pPr>
        <w:ind w:left="1440" w:hanging="360"/>
      </w:pPr>
    </w:lvl>
    <w:lvl w:ilvl="2" w:tplc="0038C716" w:tentative="1">
      <w:start w:val="1"/>
      <w:numFmt w:val="lowerRoman"/>
      <w:lvlText w:val="%3."/>
      <w:lvlJc w:val="right"/>
      <w:pPr>
        <w:ind w:left="2160" w:hanging="180"/>
      </w:pPr>
    </w:lvl>
    <w:lvl w:ilvl="3" w:tplc="34F60F90" w:tentative="1">
      <w:start w:val="1"/>
      <w:numFmt w:val="decimal"/>
      <w:lvlText w:val="%4."/>
      <w:lvlJc w:val="left"/>
      <w:pPr>
        <w:ind w:left="2880" w:hanging="360"/>
      </w:pPr>
    </w:lvl>
    <w:lvl w:ilvl="4" w:tplc="6540C140" w:tentative="1">
      <w:start w:val="1"/>
      <w:numFmt w:val="lowerLetter"/>
      <w:lvlText w:val="%5."/>
      <w:lvlJc w:val="left"/>
      <w:pPr>
        <w:ind w:left="3600" w:hanging="360"/>
      </w:pPr>
    </w:lvl>
    <w:lvl w:ilvl="5" w:tplc="5E0450B0" w:tentative="1">
      <w:start w:val="1"/>
      <w:numFmt w:val="lowerRoman"/>
      <w:lvlText w:val="%6."/>
      <w:lvlJc w:val="right"/>
      <w:pPr>
        <w:ind w:left="4320" w:hanging="180"/>
      </w:pPr>
    </w:lvl>
    <w:lvl w:ilvl="6" w:tplc="0242F4E8" w:tentative="1">
      <w:start w:val="1"/>
      <w:numFmt w:val="decimal"/>
      <w:lvlText w:val="%7."/>
      <w:lvlJc w:val="left"/>
      <w:pPr>
        <w:ind w:left="5040" w:hanging="360"/>
      </w:pPr>
    </w:lvl>
    <w:lvl w:ilvl="7" w:tplc="E938BFB6" w:tentative="1">
      <w:start w:val="1"/>
      <w:numFmt w:val="lowerLetter"/>
      <w:lvlText w:val="%8."/>
      <w:lvlJc w:val="left"/>
      <w:pPr>
        <w:ind w:left="5760" w:hanging="360"/>
      </w:pPr>
    </w:lvl>
    <w:lvl w:ilvl="8" w:tplc="2926E49A" w:tentative="1">
      <w:start w:val="1"/>
      <w:numFmt w:val="lowerRoman"/>
      <w:lvlText w:val="%9."/>
      <w:lvlJc w:val="right"/>
      <w:pPr>
        <w:ind w:left="6480" w:hanging="180"/>
      </w:pPr>
    </w:lvl>
  </w:abstractNum>
  <w:abstractNum w:abstractNumId="10" w15:restartNumberingAfterBreak="0">
    <w:nsid w:val="44466D23"/>
    <w:multiLevelType w:val="multilevel"/>
    <w:tmpl w:val="BDA28BB6"/>
    <w:styleLink w:val="FECUNumberingStyle"/>
    <w:lvl w:ilvl="0">
      <w:start w:val="1"/>
      <w:numFmt w:val="decimal"/>
      <w:suff w:val="space"/>
      <w:lvlText w:val="Chapter %1"/>
      <w:lvlJc w:val="center"/>
      <w:pPr>
        <w:ind w:left="786"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1650" w:hanging="504"/>
      </w:pPr>
      <w:rPr>
        <w:rFonts w:hint="default"/>
      </w:rPr>
    </w:lvl>
    <w:lvl w:ilvl="3">
      <w:start w:val="1"/>
      <w:numFmt w:val="decimal"/>
      <w:lvlText w:val="%1.%2.%3.%4."/>
      <w:lvlJc w:val="left"/>
      <w:pPr>
        <w:ind w:left="2154" w:hanging="648"/>
      </w:pPr>
      <w:rPr>
        <w:rFonts w:hint="default"/>
      </w:rPr>
    </w:lvl>
    <w:lvl w:ilvl="4">
      <w:start w:val="1"/>
      <w:numFmt w:val="decimal"/>
      <w:lvlText w:val="%1.%2.%3.%4.%5."/>
      <w:lvlJc w:val="left"/>
      <w:pPr>
        <w:ind w:left="2658" w:hanging="792"/>
      </w:pPr>
      <w:rPr>
        <w:rFonts w:hint="default"/>
      </w:rPr>
    </w:lvl>
    <w:lvl w:ilvl="5">
      <w:start w:val="1"/>
      <w:numFmt w:val="decimal"/>
      <w:lvlText w:val="%1.%2.%3.%4.%5.%6."/>
      <w:lvlJc w:val="left"/>
      <w:pPr>
        <w:ind w:left="3162" w:hanging="936"/>
      </w:pPr>
      <w:rPr>
        <w:rFonts w:hint="default"/>
      </w:rPr>
    </w:lvl>
    <w:lvl w:ilvl="6">
      <w:start w:val="1"/>
      <w:numFmt w:val="decimal"/>
      <w:lvlText w:val="%1.%2.%3.%4.%5.%6.%7."/>
      <w:lvlJc w:val="left"/>
      <w:pPr>
        <w:ind w:left="3666" w:hanging="1080"/>
      </w:pPr>
      <w:rPr>
        <w:rFonts w:hint="default"/>
      </w:rPr>
    </w:lvl>
    <w:lvl w:ilvl="7">
      <w:start w:val="1"/>
      <w:numFmt w:val="decimal"/>
      <w:lvlText w:val="%1.%2.%3.%4.%5.%6.%7.%8."/>
      <w:lvlJc w:val="left"/>
      <w:pPr>
        <w:ind w:left="4170" w:hanging="1224"/>
      </w:pPr>
      <w:rPr>
        <w:rFonts w:hint="default"/>
      </w:rPr>
    </w:lvl>
    <w:lvl w:ilvl="8">
      <w:start w:val="1"/>
      <w:numFmt w:val="decimal"/>
      <w:lvlText w:val="%1.%2.%3.%4.%5.%6.%7.%8.%9."/>
      <w:lvlJc w:val="left"/>
      <w:pPr>
        <w:ind w:left="4746" w:hanging="1440"/>
      </w:pPr>
      <w:rPr>
        <w:rFonts w:hint="default"/>
      </w:rPr>
    </w:lvl>
  </w:abstractNum>
  <w:abstractNum w:abstractNumId="11" w15:restartNumberingAfterBreak="0">
    <w:nsid w:val="44EE1717"/>
    <w:multiLevelType w:val="multilevel"/>
    <w:tmpl w:val="576666E8"/>
    <w:lvl w:ilvl="0">
      <w:start w:val="1"/>
      <w:numFmt w:val="decimal"/>
      <w:lvlText w:val="%1."/>
      <w:lvlJc w:val="left"/>
      <w:pPr>
        <w:ind w:left="450" w:hanging="450"/>
      </w:pPr>
      <w:rPr>
        <w:rFonts w:cs="Times New Roman" w:hint="default"/>
      </w:rPr>
    </w:lvl>
    <w:lvl w:ilvl="1">
      <w:start w:val="1"/>
      <w:numFmt w:val="decimal"/>
      <w:pStyle w:val="Style1"/>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2" w15:restartNumberingAfterBreak="0">
    <w:nsid w:val="510A43DA"/>
    <w:multiLevelType w:val="hybridMultilevel"/>
    <w:tmpl w:val="A40012DC"/>
    <w:lvl w:ilvl="0" w:tplc="557E2BBE">
      <w:start w:val="1"/>
      <w:numFmt w:val="decimal"/>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3" w15:restartNumberingAfterBreak="0">
    <w:nsid w:val="5BD96BF8"/>
    <w:multiLevelType w:val="hybridMultilevel"/>
    <w:tmpl w:val="76D2C65A"/>
    <w:lvl w:ilvl="0" w:tplc="0456C424">
      <w:start w:val="1"/>
      <w:numFmt w:val="bullet"/>
      <w:pStyle w:val="Bulletedlis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703197E"/>
    <w:multiLevelType w:val="hybridMultilevel"/>
    <w:tmpl w:val="95183074"/>
    <w:lvl w:ilvl="0" w:tplc="5B22A5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3"/>
  </w:num>
  <w:num w:numId="3">
    <w:abstractNumId w:val="9"/>
  </w:num>
  <w:num w:numId="4">
    <w:abstractNumId w:val="10"/>
  </w:num>
  <w:num w:numId="5">
    <w:abstractNumId w:val="11"/>
  </w:num>
  <w:num w:numId="6">
    <w:abstractNumId w:val="0"/>
  </w:num>
  <w:num w:numId="7">
    <w:abstractNumId w:val="6"/>
  </w:num>
  <w:num w:numId="8">
    <w:abstractNumId w:val="1"/>
  </w:num>
  <w:num w:numId="9">
    <w:abstractNumId w:val="5"/>
  </w:num>
  <w:num w:numId="10">
    <w:abstractNumId w:val="4"/>
  </w:num>
  <w:num w:numId="11">
    <w:abstractNumId w:val="3"/>
  </w:num>
  <w:num w:numId="12">
    <w:abstractNumId w:val="14"/>
  </w:num>
  <w:num w:numId="13">
    <w:abstractNumId w:val="12"/>
  </w:num>
  <w:num w:numId="14">
    <w:abstractNumId w:val="7"/>
  </w:num>
  <w:num w:numId="15">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attachedTemplate r:id="rId1"/>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6E31"/>
    <w:rsid w:val="00001899"/>
    <w:rsid w:val="000049AD"/>
    <w:rsid w:val="0000681B"/>
    <w:rsid w:val="000133C0"/>
    <w:rsid w:val="00014C4E"/>
    <w:rsid w:val="00017107"/>
    <w:rsid w:val="000202E2"/>
    <w:rsid w:val="00022441"/>
    <w:rsid w:val="0002261E"/>
    <w:rsid w:val="00024839"/>
    <w:rsid w:val="00026871"/>
    <w:rsid w:val="00037A98"/>
    <w:rsid w:val="000427FB"/>
    <w:rsid w:val="0004455E"/>
    <w:rsid w:val="00046E31"/>
    <w:rsid w:val="00047CB5"/>
    <w:rsid w:val="00051FAA"/>
    <w:rsid w:val="000572A9"/>
    <w:rsid w:val="00061325"/>
    <w:rsid w:val="000733AC"/>
    <w:rsid w:val="00074B81"/>
    <w:rsid w:val="00074D22"/>
    <w:rsid w:val="00075081"/>
    <w:rsid w:val="0007528A"/>
    <w:rsid w:val="000811AB"/>
    <w:rsid w:val="00083C5F"/>
    <w:rsid w:val="0009172C"/>
    <w:rsid w:val="000930EC"/>
    <w:rsid w:val="00095E61"/>
    <w:rsid w:val="000966C1"/>
    <w:rsid w:val="000970AC"/>
    <w:rsid w:val="000A1167"/>
    <w:rsid w:val="000A4428"/>
    <w:rsid w:val="000A6D40"/>
    <w:rsid w:val="000A7BC3"/>
    <w:rsid w:val="000B1661"/>
    <w:rsid w:val="000B1F0B"/>
    <w:rsid w:val="000B2E88"/>
    <w:rsid w:val="000B4603"/>
    <w:rsid w:val="000C09BE"/>
    <w:rsid w:val="000C1380"/>
    <w:rsid w:val="000C554F"/>
    <w:rsid w:val="000D0DC5"/>
    <w:rsid w:val="000D15FF"/>
    <w:rsid w:val="000D28DF"/>
    <w:rsid w:val="000D488B"/>
    <w:rsid w:val="000D68DF"/>
    <w:rsid w:val="000E138D"/>
    <w:rsid w:val="000E187A"/>
    <w:rsid w:val="000E2D61"/>
    <w:rsid w:val="000E450E"/>
    <w:rsid w:val="000E6259"/>
    <w:rsid w:val="000F4677"/>
    <w:rsid w:val="000F5BE0"/>
    <w:rsid w:val="00100587"/>
    <w:rsid w:val="0010284E"/>
    <w:rsid w:val="00103122"/>
    <w:rsid w:val="0010336A"/>
    <w:rsid w:val="001050F1"/>
    <w:rsid w:val="00105AEA"/>
    <w:rsid w:val="00106DAF"/>
    <w:rsid w:val="00114ABE"/>
    <w:rsid w:val="00116023"/>
    <w:rsid w:val="00134A51"/>
    <w:rsid w:val="00140727"/>
    <w:rsid w:val="00160628"/>
    <w:rsid w:val="00161344"/>
    <w:rsid w:val="00162195"/>
    <w:rsid w:val="0016322A"/>
    <w:rsid w:val="00165A21"/>
    <w:rsid w:val="001705CE"/>
    <w:rsid w:val="0017714B"/>
    <w:rsid w:val="001804DF"/>
    <w:rsid w:val="00181BDC"/>
    <w:rsid w:val="00181DB0"/>
    <w:rsid w:val="001829E3"/>
    <w:rsid w:val="001924C0"/>
    <w:rsid w:val="0019731E"/>
    <w:rsid w:val="001A09FE"/>
    <w:rsid w:val="001A67C9"/>
    <w:rsid w:val="001A69DE"/>
    <w:rsid w:val="001A713C"/>
    <w:rsid w:val="001B1C7C"/>
    <w:rsid w:val="001B398F"/>
    <w:rsid w:val="001B46C6"/>
    <w:rsid w:val="001B4B48"/>
    <w:rsid w:val="001B4D1F"/>
    <w:rsid w:val="001B7681"/>
    <w:rsid w:val="001B7CAE"/>
    <w:rsid w:val="001C0772"/>
    <w:rsid w:val="001C0D4F"/>
    <w:rsid w:val="001C1BA3"/>
    <w:rsid w:val="001C1DEC"/>
    <w:rsid w:val="001C5736"/>
    <w:rsid w:val="001D647F"/>
    <w:rsid w:val="001D6857"/>
    <w:rsid w:val="001E0572"/>
    <w:rsid w:val="001E0A67"/>
    <w:rsid w:val="001E1028"/>
    <w:rsid w:val="001E14E2"/>
    <w:rsid w:val="001E6302"/>
    <w:rsid w:val="001E7DCB"/>
    <w:rsid w:val="001F3411"/>
    <w:rsid w:val="001F4287"/>
    <w:rsid w:val="001F4DBA"/>
    <w:rsid w:val="0020415E"/>
    <w:rsid w:val="00204FF4"/>
    <w:rsid w:val="0021056E"/>
    <w:rsid w:val="0021075D"/>
    <w:rsid w:val="0021165A"/>
    <w:rsid w:val="00211BC9"/>
    <w:rsid w:val="0021620C"/>
    <w:rsid w:val="00216E78"/>
    <w:rsid w:val="00217275"/>
    <w:rsid w:val="002211DD"/>
    <w:rsid w:val="00236F4B"/>
    <w:rsid w:val="00242B0D"/>
    <w:rsid w:val="002467C6"/>
    <w:rsid w:val="0024692A"/>
    <w:rsid w:val="00252BBA"/>
    <w:rsid w:val="00253123"/>
    <w:rsid w:val="0026064F"/>
    <w:rsid w:val="00264001"/>
    <w:rsid w:val="00266354"/>
    <w:rsid w:val="00267A18"/>
    <w:rsid w:val="00273462"/>
    <w:rsid w:val="0027395B"/>
    <w:rsid w:val="00275854"/>
    <w:rsid w:val="00283B41"/>
    <w:rsid w:val="00285F28"/>
    <w:rsid w:val="00286398"/>
    <w:rsid w:val="002A3C42"/>
    <w:rsid w:val="002A5D75"/>
    <w:rsid w:val="002B1B1A"/>
    <w:rsid w:val="002B7228"/>
    <w:rsid w:val="002C53EE"/>
    <w:rsid w:val="002D24F7"/>
    <w:rsid w:val="002D2799"/>
    <w:rsid w:val="002D2CD7"/>
    <w:rsid w:val="002D4DDC"/>
    <w:rsid w:val="002D4F75"/>
    <w:rsid w:val="002D6493"/>
    <w:rsid w:val="002D7AB6"/>
    <w:rsid w:val="002E06D0"/>
    <w:rsid w:val="002E3C27"/>
    <w:rsid w:val="002E403A"/>
    <w:rsid w:val="002E7F3A"/>
    <w:rsid w:val="002F4EDB"/>
    <w:rsid w:val="002F6054"/>
    <w:rsid w:val="00310E13"/>
    <w:rsid w:val="00315713"/>
    <w:rsid w:val="0031686C"/>
    <w:rsid w:val="00316FE0"/>
    <w:rsid w:val="003204D2"/>
    <w:rsid w:val="0032605E"/>
    <w:rsid w:val="003275D1"/>
    <w:rsid w:val="00330B2A"/>
    <w:rsid w:val="00331E17"/>
    <w:rsid w:val="00333063"/>
    <w:rsid w:val="003408E3"/>
    <w:rsid w:val="00343480"/>
    <w:rsid w:val="00345E89"/>
    <w:rsid w:val="003522A1"/>
    <w:rsid w:val="0035254B"/>
    <w:rsid w:val="00353555"/>
    <w:rsid w:val="003565D4"/>
    <w:rsid w:val="003607FB"/>
    <w:rsid w:val="00360FD5"/>
    <w:rsid w:val="0036340D"/>
    <w:rsid w:val="003634A5"/>
    <w:rsid w:val="00366868"/>
    <w:rsid w:val="00367506"/>
    <w:rsid w:val="00370085"/>
    <w:rsid w:val="003744A7"/>
    <w:rsid w:val="00376235"/>
    <w:rsid w:val="00381FB6"/>
    <w:rsid w:val="003836D3"/>
    <w:rsid w:val="00383A52"/>
    <w:rsid w:val="00391652"/>
    <w:rsid w:val="0039507F"/>
    <w:rsid w:val="003A1260"/>
    <w:rsid w:val="003A295F"/>
    <w:rsid w:val="003A41DD"/>
    <w:rsid w:val="003A7033"/>
    <w:rsid w:val="003B47FE"/>
    <w:rsid w:val="003B5673"/>
    <w:rsid w:val="003B6287"/>
    <w:rsid w:val="003B62C9"/>
    <w:rsid w:val="003C7176"/>
    <w:rsid w:val="003D0929"/>
    <w:rsid w:val="003D4729"/>
    <w:rsid w:val="003D7DD6"/>
    <w:rsid w:val="003E5AAF"/>
    <w:rsid w:val="003E600D"/>
    <w:rsid w:val="003E64DF"/>
    <w:rsid w:val="003E6A5D"/>
    <w:rsid w:val="003F193A"/>
    <w:rsid w:val="003F4207"/>
    <w:rsid w:val="003F5C46"/>
    <w:rsid w:val="003F7CBB"/>
    <w:rsid w:val="003F7D34"/>
    <w:rsid w:val="00412C8E"/>
    <w:rsid w:val="0041518D"/>
    <w:rsid w:val="0042221D"/>
    <w:rsid w:val="00424DD3"/>
    <w:rsid w:val="004269C5"/>
    <w:rsid w:val="00435939"/>
    <w:rsid w:val="00437CC7"/>
    <w:rsid w:val="00442B9C"/>
    <w:rsid w:val="00445EFA"/>
    <w:rsid w:val="0044738A"/>
    <w:rsid w:val="004473D3"/>
    <w:rsid w:val="00452231"/>
    <w:rsid w:val="00460C13"/>
    <w:rsid w:val="00463228"/>
    <w:rsid w:val="00463782"/>
    <w:rsid w:val="004667E0"/>
    <w:rsid w:val="0046760E"/>
    <w:rsid w:val="00470E10"/>
    <w:rsid w:val="00477A97"/>
    <w:rsid w:val="00481343"/>
    <w:rsid w:val="0048549E"/>
    <w:rsid w:val="0049151D"/>
    <w:rsid w:val="004930C6"/>
    <w:rsid w:val="00493347"/>
    <w:rsid w:val="00496092"/>
    <w:rsid w:val="004A08DB"/>
    <w:rsid w:val="004A25D0"/>
    <w:rsid w:val="004A37E8"/>
    <w:rsid w:val="004A7549"/>
    <w:rsid w:val="004B09D4"/>
    <w:rsid w:val="004B309D"/>
    <w:rsid w:val="004B330A"/>
    <w:rsid w:val="004B7C8E"/>
    <w:rsid w:val="004C3D3C"/>
    <w:rsid w:val="004D0EDC"/>
    <w:rsid w:val="004D1220"/>
    <w:rsid w:val="004D14B3"/>
    <w:rsid w:val="004D1529"/>
    <w:rsid w:val="004D2253"/>
    <w:rsid w:val="004D5514"/>
    <w:rsid w:val="004D56C3"/>
    <w:rsid w:val="004E0338"/>
    <w:rsid w:val="004E4FF3"/>
    <w:rsid w:val="004E56A8"/>
    <w:rsid w:val="004F3B55"/>
    <w:rsid w:val="004F428E"/>
    <w:rsid w:val="004F4E46"/>
    <w:rsid w:val="004F6B7D"/>
    <w:rsid w:val="005015F6"/>
    <w:rsid w:val="005030C4"/>
    <w:rsid w:val="005031C5"/>
    <w:rsid w:val="00504FDC"/>
    <w:rsid w:val="005120CC"/>
    <w:rsid w:val="00512B7B"/>
    <w:rsid w:val="00514EA1"/>
    <w:rsid w:val="0051798B"/>
    <w:rsid w:val="00521F5A"/>
    <w:rsid w:val="00525E06"/>
    <w:rsid w:val="00526454"/>
    <w:rsid w:val="00531823"/>
    <w:rsid w:val="00534ECC"/>
    <w:rsid w:val="0053720D"/>
    <w:rsid w:val="00540EF5"/>
    <w:rsid w:val="00541BF3"/>
    <w:rsid w:val="00541CD3"/>
    <w:rsid w:val="005476FA"/>
    <w:rsid w:val="0055595E"/>
    <w:rsid w:val="00557988"/>
    <w:rsid w:val="00562C49"/>
    <w:rsid w:val="00562DEF"/>
    <w:rsid w:val="0056321A"/>
    <w:rsid w:val="00563A35"/>
    <w:rsid w:val="00566596"/>
    <w:rsid w:val="005741E9"/>
    <w:rsid w:val="005748CF"/>
    <w:rsid w:val="00584270"/>
    <w:rsid w:val="00584738"/>
    <w:rsid w:val="005920B0"/>
    <w:rsid w:val="0059380D"/>
    <w:rsid w:val="00595A8F"/>
    <w:rsid w:val="005977C2"/>
    <w:rsid w:val="00597BF2"/>
    <w:rsid w:val="005A1F54"/>
    <w:rsid w:val="005A3020"/>
    <w:rsid w:val="005B134E"/>
    <w:rsid w:val="005B2039"/>
    <w:rsid w:val="005B344F"/>
    <w:rsid w:val="005B3FBA"/>
    <w:rsid w:val="005B4A1D"/>
    <w:rsid w:val="005B674D"/>
    <w:rsid w:val="005C056D"/>
    <w:rsid w:val="005C0CBE"/>
    <w:rsid w:val="005C1FCF"/>
    <w:rsid w:val="005C3F41"/>
    <w:rsid w:val="005D1885"/>
    <w:rsid w:val="005D4A38"/>
    <w:rsid w:val="005E2EEA"/>
    <w:rsid w:val="005E3708"/>
    <w:rsid w:val="005E3CCD"/>
    <w:rsid w:val="005E3D6B"/>
    <w:rsid w:val="005E5B55"/>
    <w:rsid w:val="005E5E4A"/>
    <w:rsid w:val="005E693D"/>
    <w:rsid w:val="005E75BF"/>
    <w:rsid w:val="005F57BA"/>
    <w:rsid w:val="005F61E6"/>
    <w:rsid w:val="005F6C45"/>
    <w:rsid w:val="00605327"/>
    <w:rsid w:val="00605A69"/>
    <w:rsid w:val="00606C54"/>
    <w:rsid w:val="00614375"/>
    <w:rsid w:val="00615B0A"/>
    <w:rsid w:val="006168CF"/>
    <w:rsid w:val="0062011B"/>
    <w:rsid w:val="00626DE0"/>
    <w:rsid w:val="00630901"/>
    <w:rsid w:val="00631F8E"/>
    <w:rsid w:val="00636EE9"/>
    <w:rsid w:val="00640950"/>
    <w:rsid w:val="00641AE7"/>
    <w:rsid w:val="00642629"/>
    <w:rsid w:val="0064782B"/>
    <w:rsid w:val="0065293D"/>
    <w:rsid w:val="00653EFC"/>
    <w:rsid w:val="00654021"/>
    <w:rsid w:val="00661045"/>
    <w:rsid w:val="00666DA8"/>
    <w:rsid w:val="00671057"/>
    <w:rsid w:val="00675AAF"/>
    <w:rsid w:val="0068031A"/>
    <w:rsid w:val="00681B2F"/>
    <w:rsid w:val="0068335F"/>
    <w:rsid w:val="00687217"/>
    <w:rsid w:val="00693302"/>
    <w:rsid w:val="0069640B"/>
    <w:rsid w:val="006A1B83"/>
    <w:rsid w:val="006A21CD"/>
    <w:rsid w:val="006A5918"/>
    <w:rsid w:val="006B21B2"/>
    <w:rsid w:val="006B4A4A"/>
    <w:rsid w:val="006C19B2"/>
    <w:rsid w:val="006C4409"/>
    <w:rsid w:val="006C5BB8"/>
    <w:rsid w:val="006C6936"/>
    <w:rsid w:val="006C7B01"/>
    <w:rsid w:val="006D0FE8"/>
    <w:rsid w:val="006D4B2B"/>
    <w:rsid w:val="006D4F3C"/>
    <w:rsid w:val="006D5C66"/>
    <w:rsid w:val="006D7002"/>
    <w:rsid w:val="006E1B3C"/>
    <w:rsid w:val="006E23FB"/>
    <w:rsid w:val="006E325A"/>
    <w:rsid w:val="006E33EC"/>
    <w:rsid w:val="006E3802"/>
    <w:rsid w:val="006E6C02"/>
    <w:rsid w:val="006F231A"/>
    <w:rsid w:val="006F6B55"/>
    <w:rsid w:val="006F788D"/>
    <w:rsid w:val="006F78E1"/>
    <w:rsid w:val="00701072"/>
    <w:rsid w:val="00702054"/>
    <w:rsid w:val="007035A4"/>
    <w:rsid w:val="00711799"/>
    <w:rsid w:val="00712B78"/>
    <w:rsid w:val="0071393B"/>
    <w:rsid w:val="00713EE2"/>
    <w:rsid w:val="007177FC"/>
    <w:rsid w:val="00720C5E"/>
    <w:rsid w:val="00721701"/>
    <w:rsid w:val="00731835"/>
    <w:rsid w:val="007341F8"/>
    <w:rsid w:val="00734372"/>
    <w:rsid w:val="00734EB8"/>
    <w:rsid w:val="00735F8B"/>
    <w:rsid w:val="0074090B"/>
    <w:rsid w:val="00742D1F"/>
    <w:rsid w:val="00743EBA"/>
    <w:rsid w:val="00744C8E"/>
    <w:rsid w:val="0074707E"/>
    <w:rsid w:val="007516DC"/>
    <w:rsid w:val="00752E58"/>
    <w:rsid w:val="00754B80"/>
    <w:rsid w:val="00761918"/>
    <w:rsid w:val="00762F03"/>
    <w:rsid w:val="0076413B"/>
    <w:rsid w:val="007648AE"/>
    <w:rsid w:val="00764BF8"/>
    <w:rsid w:val="0076514D"/>
    <w:rsid w:val="00773D59"/>
    <w:rsid w:val="00781003"/>
    <w:rsid w:val="007911FD"/>
    <w:rsid w:val="00793930"/>
    <w:rsid w:val="00793DD1"/>
    <w:rsid w:val="00794FEC"/>
    <w:rsid w:val="007A003E"/>
    <w:rsid w:val="007A1965"/>
    <w:rsid w:val="007A2ED1"/>
    <w:rsid w:val="007A4BE6"/>
    <w:rsid w:val="007B0DC6"/>
    <w:rsid w:val="007B1094"/>
    <w:rsid w:val="007B1762"/>
    <w:rsid w:val="007B3320"/>
    <w:rsid w:val="007C301F"/>
    <w:rsid w:val="007C4540"/>
    <w:rsid w:val="007C65AF"/>
    <w:rsid w:val="007D135D"/>
    <w:rsid w:val="007D730F"/>
    <w:rsid w:val="007D7CD8"/>
    <w:rsid w:val="007E3AA7"/>
    <w:rsid w:val="007F737D"/>
    <w:rsid w:val="0080308E"/>
    <w:rsid w:val="00805303"/>
    <w:rsid w:val="00806705"/>
    <w:rsid w:val="00806738"/>
    <w:rsid w:val="008216D5"/>
    <w:rsid w:val="008249CE"/>
    <w:rsid w:val="00831A50"/>
    <w:rsid w:val="00831B3C"/>
    <w:rsid w:val="00831C89"/>
    <w:rsid w:val="00832114"/>
    <w:rsid w:val="00834C46"/>
    <w:rsid w:val="0084093E"/>
    <w:rsid w:val="00841CE1"/>
    <w:rsid w:val="008473D8"/>
    <w:rsid w:val="008528DC"/>
    <w:rsid w:val="00852B8C"/>
    <w:rsid w:val="00854981"/>
    <w:rsid w:val="00864B2E"/>
    <w:rsid w:val="00865963"/>
    <w:rsid w:val="00871C1D"/>
    <w:rsid w:val="0087450E"/>
    <w:rsid w:val="00875A82"/>
    <w:rsid w:val="00876CA3"/>
    <w:rsid w:val="008772FE"/>
    <w:rsid w:val="008775F1"/>
    <w:rsid w:val="008821AE"/>
    <w:rsid w:val="00883D3A"/>
    <w:rsid w:val="008854F7"/>
    <w:rsid w:val="00885A9D"/>
    <w:rsid w:val="008929D2"/>
    <w:rsid w:val="00893636"/>
    <w:rsid w:val="00893B94"/>
    <w:rsid w:val="00896E9D"/>
    <w:rsid w:val="00896F11"/>
    <w:rsid w:val="008A1049"/>
    <w:rsid w:val="008A1C98"/>
    <w:rsid w:val="008A322D"/>
    <w:rsid w:val="008A4D72"/>
    <w:rsid w:val="008A6285"/>
    <w:rsid w:val="008A63B2"/>
    <w:rsid w:val="008B345D"/>
    <w:rsid w:val="008C1FC2"/>
    <w:rsid w:val="008C2980"/>
    <w:rsid w:val="008C4DD6"/>
    <w:rsid w:val="008C5AFB"/>
    <w:rsid w:val="008D07FB"/>
    <w:rsid w:val="008D0C02"/>
    <w:rsid w:val="008D357D"/>
    <w:rsid w:val="008D435A"/>
    <w:rsid w:val="008E387B"/>
    <w:rsid w:val="008E6087"/>
    <w:rsid w:val="008E758D"/>
    <w:rsid w:val="008F10A7"/>
    <w:rsid w:val="008F755D"/>
    <w:rsid w:val="008F7A39"/>
    <w:rsid w:val="009021E8"/>
    <w:rsid w:val="00904677"/>
    <w:rsid w:val="00905EE2"/>
    <w:rsid w:val="00911440"/>
    <w:rsid w:val="00911712"/>
    <w:rsid w:val="00911B27"/>
    <w:rsid w:val="009170BE"/>
    <w:rsid w:val="00920B55"/>
    <w:rsid w:val="009262C9"/>
    <w:rsid w:val="00930EB9"/>
    <w:rsid w:val="00933DC7"/>
    <w:rsid w:val="009418F4"/>
    <w:rsid w:val="00942BBC"/>
    <w:rsid w:val="00944180"/>
    <w:rsid w:val="00944AA0"/>
    <w:rsid w:val="00947DA2"/>
    <w:rsid w:val="00951177"/>
    <w:rsid w:val="009673E8"/>
    <w:rsid w:val="00974DB8"/>
    <w:rsid w:val="00980661"/>
    <w:rsid w:val="0098093B"/>
    <w:rsid w:val="009876D4"/>
    <w:rsid w:val="009914A5"/>
    <w:rsid w:val="0099548E"/>
    <w:rsid w:val="00996456"/>
    <w:rsid w:val="00996A12"/>
    <w:rsid w:val="00997B0F"/>
    <w:rsid w:val="009A0CC3"/>
    <w:rsid w:val="009A1CAD"/>
    <w:rsid w:val="009A3440"/>
    <w:rsid w:val="009A5832"/>
    <w:rsid w:val="009A6838"/>
    <w:rsid w:val="009B24B5"/>
    <w:rsid w:val="009B4EBC"/>
    <w:rsid w:val="009B5ABB"/>
    <w:rsid w:val="009B73CE"/>
    <w:rsid w:val="009C2461"/>
    <w:rsid w:val="009C5A15"/>
    <w:rsid w:val="009C6FE2"/>
    <w:rsid w:val="009C7674"/>
    <w:rsid w:val="009D004A"/>
    <w:rsid w:val="009D5880"/>
    <w:rsid w:val="009E1FD4"/>
    <w:rsid w:val="009E3B07"/>
    <w:rsid w:val="009E51D1"/>
    <w:rsid w:val="009E5531"/>
    <w:rsid w:val="009F171E"/>
    <w:rsid w:val="009F3D2F"/>
    <w:rsid w:val="009F3F47"/>
    <w:rsid w:val="009F7052"/>
    <w:rsid w:val="00A02668"/>
    <w:rsid w:val="00A02801"/>
    <w:rsid w:val="00A06A39"/>
    <w:rsid w:val="00A07F58"/>
    <w:rsid w:val="00A131CB"/>
    <w:rsid w:val="00A14847"/>
    <w:rsid w:val="00A16D6D"/>
    <w:rsid w:val="00A21383"/>
    <w:rsid w:val="00A2199F"/>
    <w:rsid w:val="00A21B31"/>
    <w:rsid w:val="00A2360E"/>
    <w:rsid w:val="00A26E0C"/>
    <w:rsid w:val="00A32FCB"/>
    <w:rsid w:val="00A34C25"/>
    <w:rsid w:val="00A3507D"/>
    <w:rsid w:val="00A3717A"/>
    <w:rsid w:val="00A4088C"/>
    <w:rsid w:val="00A4456B"/>
    <w:rsid w:val="00A448D4"/>
    <w:rsid w:val="00A452E0"/>
    <w:rsid w:val="00A506DF"/>
    <w:rsid w:val="00A51EA5"/>
    <w:rsid w:val="00A53742"/>
    <w:rsid w:val="00A557A1"/>
    <w:rsid w:val="00A63059"/>
    <w:rsid w:val="00A63AE3"/>
    <w:rsid w:val="00A651A4"/>
    <w:rsid w:val="00A71361"/>
    <w:rsid w:val="00A746E2"/>
    <w:rsid w:val="00A81FF2"/>
    <w:rsid w:val="00A83904"/>
    <w:rsid w:val="00A90A79"/>
    <w:rsid w:val="00A96B30"/>
    <w:rsid w:val="00AA442D"/>
    <w:rsid w:val="00AA59B5"/>
    <w:rsid w:val="00AA7777"/>
    <w:rsid w:val="00AA7B84"/>
    <w:rsid w:val="00AC0B4C"/>
    <w:rsid w:val="00AC1164"/>
    <w:rsid w:val="00AC2296"/>
    <w:rsid w:val="00AC2754"/>
    <w:rsid w:val="00AC48B0"/>
    <w:rsid w:val="00AC4ACD"/>
    <w:rsid w:val="00AC5DFB"/>
    <w:rsid w:val="00AD13DC"/>
    <w:rsid w:val="00AD6DE2"/>
    <w:rsid w:val="00AE0A40"/>
    <w:rsid w:val="00AE1ED4"/>
    <w:rsid w:val="00AE21E1"/>
    <w:rsid w:val="00AE2F8D"/>
    <w:rsid w:val="00AE3BAE"/>
    <w:rsid w:val="00AE6A21"/>
    <w:rsid w:val="00AF1C8F"/>
    <w:rsid w:val="00AF2B68"/>
    <w:rsid w:val="00AF2C92"/>
    <w:rsid w:val="00AF3EC1"/>
    <w:rsid w:val="00AF5025"/>
    <w:rsid w:val="00AF519F"/>
    <w:rsid w:val="00AF5387"/>
    <w:rsid w:val="00AF55F5"/>
    <w:rsid w:val="00AF7E86"/>
    <w:rsid w:val="00B024B9"/>
    <w:rsid w:val="00B077FA"/>
    <w:rsid w:val="00B127D7"/>
    <w:rsid w:val="00B13B0C"/>
    <w:rsid w:val="00B14408"/>
    <w:rsid w:val="00B1453A"/>
    <w:rsid w:val="00B20F82"/>
    <w:rsid w:val="00B25BD5"/>
    <w:rsid w:val="00B34079"/>
    <w:rsid w:val="00B3793A"/>
    <w:rsid w:val="00B401BA"/>
    <w:rsid w:val="00B407E4"/>
    <w:rsid w:val="00B425B6"/>
    <w:rsid w:val="00B42A72"/>
    <w:rsid w:val="00B441AE"/>
    <w:rsid w:val="00B45A65"/>
    <w:rsid w:val="00B45F33"/>
    <w:rsid w:val="00B46D50"/>
    <w:rsid w:val="00B53170"/>
    <w:rsid w:val="00B548B9"/>
    <w:rsid w:val="00B56DBE"/>
    <w:rsid w:val="00B62999"/>
    <w:rsid w:val="00B63BE3"/>
    <w:rsid w:val="00B64885"/>
    <w:rsid w:val="00B64FA3"/>
    <w:rsid w:val="00B66810"/>
    <w:rsid w:val="00B72BE3"/>
    <w:rsid w:val="00B73B80"/>
    <w:rsid w:val="00B770C7"/>
    <w:rsid w:val="00B80F26"/>
    <w:rsid w:val="00B822BD"/>
    <w:rsid w:val="00B842F4"/>
    <w:rsid w:val="00B91A7B"/>
    <w:rsid w:val="00B929DD"/>
    <w:rsid w:val="00B93AF6"/>
    <w:rsid w:val="00B95405"/>
    <w:rsid w:val="00B963F1"/>
    <w:rsid w:val="00BA020A"/>
    <w:rsid w:val="00BB025A"/>
    <w:rsid w:val="00BB02A4"/>
    <w:rsid w:val="00BB1270"/>
    <w:rsid w:val="00BB1E44"/>
    <w:rsid w:val="00BB5267"/>
    <w:rsid w:val="00BB52B8"/>
    <w:rsid w:val="00BB59D8"/>
    <w:rsid w:val="00BB7E69"/>
    <w:rsid w:val="00BC0E51"/>
    <w:rsid w:val="00BC3C1F"/>
    <w:rsid w:val="00BC7CE7"/>
    <w:rsid w:val="00BD295E"/>
    <w:rsid w:val="00BD4664"/>
    <w:rsid w:val="00BE1193"/>
    <w:rsid w:val="00BF4849"/>
    <w:rsid w:val="00BF4EA7"/>
    <w:rsid w:val="00BF6525"/>
    <w:rsid w:val="00C00EDB"/>
    <w:rsid w:val="00C02863"/>
    <w:rsid w:val="00C0383A"/>
    <w:rsid w:val="00C067FF"/>
    <w:rsid w:val="00C12862"/>
    <w:rsid w:val="00C13D28"/>
    <w:rsid w:val="00C14585"/>
    <w:rsid w:val="00C165A0"/>
    <w:rsid w:val="00C216CE"/>
    <w:rsid w:val="00C2184F"/>
    <w:rsid w:val="00C22A78"/>
    <w:rsid w:val="00C23C7E"/>
    <w:rsid w:val="00C246C5"/>
    <w:rsid w:val="00C25A82"/>
    <w:rsid w:val="00C30A2A"/>
    <w:rsid w:val="00C33993"/>
    <w:rsid w:val="00C4069E"/>
    <w:rsid w:val="00C41ADC"/>
    <w:rsid w:val="00C44149"/>
    <w:rsid w:val="00C44410"/>
    <w:rsid w:val="00C44A15"/>
    <w:rsid w:val="00C4630A"/>
    <w:rsid w:val="00C523F0"/>
    <w:rsid w:val="00C526D2"/>
    <w:rsid w:val="00C53A91"/>
    <w:rsid w:val="00C5794E"/>
    <w:rsid w:val="00C60968"/>
    <w:rsid w:val="00C63D39"/>
    <w:rsid w:val="00C63EDD"/>
    <w:rsid w:val="00C65B36"/>
    <w:rsid w:val="00C7292E"/>
    <w:rsid w:val="00C74E88"/>
    <w:rsid w:val="00C80924"/>
    <w:rsid w:val="00C8286B"/>
    <w:rsid w:val="00C947F8"/>
    <w:rsid w:val="00C9515F"/>
    <w:rsid w:val="00C963C5"/>
    <w:rsid w:val="00CA030C"/>
    <w:rsid w:val="00CA1F41"/>
    <w:rsid w:val="00CA32EE"/>
    <w:rsid w:val="00CA5771"/>
    <w:rsid w:val="00CA6A1A"/>
    <w:rsid w:val="00CC1E75"/>
    <w:rsid w:val="00CC2E0E"/>
    <w:rsid w:val="00CC361C"/>
    <w:rsid w:val="00CC474B"/>
    <w:rsid w:val="00CC658C"/>
    <w:rsid w:val="00CC67BF"/>
    <w:rsid w:val="00CD0843"/>
    <w:rsid w:val="00CD4E31"/>
    <w:rsid w:val="00CD5A78"/>
    <w:rsid w:val="00CD7345"/>
    <w:rsid w:val="00CE372E"/>
    <w:rsid w:val="00CF0A1B"/>
    <w:rsid w:val="00CF19F6"/>
    <w:rsid w:val="00CF2F4F"/>
    <w:rsid w:val="00CF536D"/>
    <w:rsid w:val="00D02E9D"/>
    <w:rsid w:val="00D10CB8"/>
    <w:rsid w:val="00D12806"/>
    <w:rsid w:val="00D12D44"/>
    <w:rsid w:val="00D15018"/>
    <w:rsid w:val="00D158AC"/>
    <w:rsid w:val="00D1694C"/>
    <w:rsid w:val="00D20F5E"/>
    <w:rsid w:val="00D23B76"/>
    <w:rsid w:val="00D24B4A"/>
    <w:rsid w:val="00D379A3"/>
    <w:rsid w:val="00D45FF3"/>
    <w:rsid w:val="00D512CF"/>
    <w:rsid w:val="00D528B9"/>
    <w:rsid w:val="00D53186"/>
    <w:rsid w:val="00D5487D"/>
    <w:rsid w:val="00D60140"/>
    <w:rsid w:val="00D6024A"/>
    <w:rsid w:val="00D608B5"/>
    <w:rsid w:val="00D64739"/>
    <w:rsid w:val="00D71F99"/>
    <w:rsid w:val="00D73CA4"/>
    <w:rsid w:val="00D73D71"/>
    <w:rsid w:val="00D74396"/>
    <w:rsid w:val="00D80284"/>
    <w:rsid w:val="00D81F71"/>
    <w:rsid w:val="00D8642D"/>
    <w:rsid w:val="00D90A5E"/>
    <w:rsid w:val="00D91A68"/>
    <w:rsid w:val="00D95A68"/>
    <w:rsid w:val="00DA17C7"/>
    <w:rsid w:val="00DA6A9A"/>
    <w:rsid w:val="00DB07D6"/>
    <w:rsid w:val="00DB1EFD"/>
    <w:rsid w:val="00DB3B64"/>
    <w:rsid w:val="00DB3EAF"/>
    <w:rsid w:val="00DB46C6"/>
    <w:rsid w:val="00DC3203"/>
    <w:rsid w:val="00DC3C99"/>
    <w:rsid w:val="00DC52F5"/>
    <w:rsid w:val="00DC5FD0"/>
    <w:rsid w:val="00DD0354"/>
    <w:rsid w:val="00DD27D7"/>
    <w:rsid w:val="00DD458C"/>
    <w:rsid w:val="00DD72E9"/>
    <w:rsid w:val="00DD7605"/>
    <w:rsid w:val="00DE2020"/>
    <w:rsid w:val="00DE3476"/>
    <w:rsid w:val="00DE7BEA"/>
    <w:rsid w:val="00DF5B84"/>
    <w:rsid w:val="00DF6D5B"/>
    <w:rsid w:val="00DF771B"/>
    <w:rsid w:val="00DF7EE2"/>
    <w:rsid w:val="00E01BAA"/>
    <w:rsid w:val="00E0282A"/>
    <w:rsid w:val="00E02F9B"/>
    <w:rsid w:val="00E07E14"/>
    <w:rsid w:val="00E14F94"/>
    <w:rsid w:val="00E17336"/>
    <w:rsid w:val="00E17D15"/>
    <w:rsid w:val="00E22B95"/>
    <w:rsid w:val="00E30331"/>
    <w:rsid w:val="00E30BB8"/>
    <w:rsid w:val="00E31F9C"/>
    <w:rsid w:val="00E40488"/>
    <w:rsid w:val="00E50367"/>
    <w:rsid w:val="00E51ABA"/>
    <w:rsid w:val="00E524CB"/>
    <w:rsid w:val="00E65456"/>
    <w:rsid w:val="00E65A91"/>
    <w:rsid w:val="00E66188"/>
    <w:rsid w:val="00E664FB"/>
    <w:rsid w:val="00E672F0"/>
    <w:rsid w:val="00E70373"/>
    <w:rsid w:val="00E72E40"/>
    <w:rsid w:val="00E73665"/>
    <w:rsid w:val="00E73999"/>
    <w:rsid w:val="00E73BDC"/>
    <w:rsid w:val="00E73E9E"/>
    <w:rsid w:val="00E81660"/>
    <w:rsid w:val="00E854FE"/>
    <w:rsid w:val="00E906CC"/>
    <w:rsid w:val="00E939A0"/>
    <w:rsid w:val="00E97E4E"/>
    <w:rsid w:val="00EA1CC2"/>
    <w:rsid w:val="00EA2D76"/>
    <w:rsid w:val="00EA4644"/>
    <w:rsid w:val="00EA758A"/>
    <w:rsid w:val="00EB096F"/>
    <w:rsid w:val="00EB199F"/>
    <w:rsid w:val="00EB21A4"/>
    <w:rsid w:val="00EB27C4"/>
    <w:rsid w:val="00EB5387"/>
    <w:rsid w:val="00EB5C10"/>
    <w:rsid w:val="00EB7322"/>
    <w:rsid w:val="00EC0FE9"/>
    <w:rsid w:val="00EC198B"/>
    <w:rsid w:val="00EC426D"/>
    <w:rsid w:val="00EC571B"/>
    <w:rsid w:val="00EC57D7"/>
    <w:rsid w:val="00EC6385"/>
    <w:rsid w:val="00ED1DE9"/>
    <w:rsid w:val="00ED23D4"/>
    <w:rsid w:val="00ED5E0B"/>
    <w:rsid w:val="00EE37B6"/>
    <w:rsid w:val="00EF0F45"/>
    <w:rsid w:val="00EF7463"/>
    <w:rsid w:val="00EF7971"/>
    <w:rsid w:val="00F002EF"/>
    <w:rsid w:val="00F01EE9"/>
    <w:rsid w:val="00F04900"/>
    <w:rsid w:val="00F065A4"/>
    <w:rsid w:val="00F126B9"/>
    <w:rsid w:val="00F12715"/>
    <w:rsid w:val="00F144D5"/>
    <w:rsid w:val="00F146F0"/>
    <w:rsid w:val="00F15039"/>
    <w:rsid w:val="00F20FF3"/>
    <w:rsid w:val="00F2190B"/>
    <w:rsid w:val="00F228B5"/>
    <w:rsid w:val="00F2389C"/>
    <w:rsid w:val="00F25C67"/>
    <w:rsid w:val="00F30DFF"/>
    <w:rsid w:val="00F32B80"/>
    <w:rsid w:val="00F340EB"/>
    <w:rsid w:val="00F35285"/>
    <w:rsid w:val="00F43B9D"/>
    <w:rsid w:val="00F44D5E"/>
    <w:rsid w:val="00F53A35"/>
    <w:rsid w:val="00F55A3D"/>
    <w:rsid w:val="00F5744B"/>
    <w:rsid w:val="00F61209"/>
    <w:rsid w:val="00F6259E"/>
    <w:rsid w:val="00F65DD4"/>
    <w:rsid w:val="00F672B2"/>
    <w:rsid w:val="00F83973"/>
    <w:rsid w:val="00F87FA3"/>
    <w:rsid w:val="00F93D8C"/>
    <w:rsid w:val="00FA3102"/>
    <w:rsid w:val="00FA48D4"/>
    <w:rsid w:val="00FA54FA"/>
    <w:rsid w:val="00FA6D39"/>
    <w:rsid w:val="00FB227E"/>
    <w:rsid w:val="00FB3D61"/>
    <w:rsid w:val="00FB44CE"/>
    <w:rsid w:val="00FB5009"/>
    <w:rsid w:val="00FB76AB"/>
    <w:rsid w:val="00FD03FE"/>
    <w:rsid w:val="00FD126E"/>
    <w:rsid w:val="00FD3C36"/>
    <w:rsid w:val="00FD4D81"/>
    <w:rsid w:val="00FD7498"/>
    <w:rsid w:val="00FD7FB3"/>
    <w:rsid w:val="00FE4713"/>
    <w:rsid w:val="00FF1F44"/>
    <w:rsid w:val="00FF225E"/>
    <w:rsid w:val="00FF672C"/>
    <w:rsid w:val="00FF6CE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C4944C"/>
  <w14:defaultImageDpi w14:val="330"/>
  <w15:docId w15:val="{4A576D8B-29A4-4480-B1B7-04F7825040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99"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uiPriority="61"/>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uiPriority="69"/>
    <w:lsdException w:name="Dark List Accent 3"/>
    <w:lsdException w:name="Colorful Shading Accent 3"/>
    <w:lsdException w:name="Colorful List Accent 3"/>
    <w:lsdException w:name="Colorful Grid Accent 3" w:uiPriority="7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Bibliography" w:semiHidden="1"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096F"/>
    <w:pPr>
      <w:spacing w:line="480" w:lineRule="auto"/>
    </w:pPr>
    <w:rPr>
      <w:sz w:val="24"/>
      <w:szCs w:val="24"/>
    </w:rPr>
  </w:style>
  <w:style w:type="paragraph" w:styleId="Heading1">
    <w:name w:val="heading 1"/>
    <w:basedOn w:val="Normal"/>
    <w:next w:val="Paragraph"/>
    <w:link w:val="Heading1Char"/>
    <w:uiPriority w:val="9"/>
    <w:qFormat/>
    <w:rsid w:val="00AE1ED4"/>
    <w:pPr>
      <w:keepNext/>
      <w:spacing w:before="360" w:after="60" w:line="360" w:lineRule="auto"/>
      <w:ind w:right="567"/>
      <w:contextualSpacing/>
      <w:outlineLvl w:val="0"/>
    </w:pPr>
    <w:rPr>
      <w:rFonts w:cs="Arial"/>
      <w:b/>
      <w:bCs/>
      <w:kern w:val="32"/>
      <w:szCs w:val="32"/>
    </w:rPr>
  </w:style>
  <w:style w:type="paragraph" w:styleId="Heading2">
    <w:name w:val="heading 2"/>
    <w:basedOn w:val="Normal"/>
    <w:next w:val="Paragraph"/>
    <w:link w:val="Heading2Char"/>
    <w:uiPriority w:val="99"/>
    <w:qFormat/>
    <w:rsid w:val="008D07FB"/>
    <w:pPr>
      <w:keepNext/>
      <w:spacing w:before="360" w:after="60" w:line="360" w:lineRule="auto"/>
      <w:ind w:right="567"/>
      <w:contextualSpacing/>
      <w:outlineLvl w:val="1"/>
    </w:pPr>
    <w:rPr>
      <w:rFonts w:cs="Arial"/>
      <w:b/>
      <w:bCs/>
      <w:i/>
      <w:iCs/>
      <w:szCs w:val="28"/>
    </w:rPr>
  </w:style>
  <w:style w:type="paragraph" w:styleId="Heading3">
    <w:name w:val="heading 3"/>
    <w:basedOn w:val="Normal"/>
    <w:next w:val="Paragraph"/>
    <w:link w:val="Heading3Char"/>
    <w:uiPriority w:val="99"/>
    <w:qFormat/>
    <w:rsid w:val="00DF7EE2"/>
    <w:pPr>
      <w:keepNext/>
      <w:spacing w:before="360" w:after="60" w:line="360" w:lineRule="auto"/>
      <w:ind w:right="567"/>
      <w:contextualSpacing/>
      <w:outlineLvl w:val="2"/>
    </w:pPr>
    <w:rPr>
      <w:rFonts w:cs="Arial"/>
      <w:bCs/>
      <w:i/>
      <w:szCs w:val="26"/>
    </w:rPr>
  </w:style>
  <w:style w:type="paragraph" w:styleId="Heading4">
    <w:name w:val="heading 4"/>
    <w:basedOn w:val="Paragraph"/>
    <w:next w:val="Newparagraph"/>
    <w:link w:val="Heading4Char"/>
    <w:uiPriority w:val="99"/>
    <w:qFormat/>
    <w:rsid w:val="00F43B9D"/>
    <w:pPr>
      <w:spacing w:before="360"/>
      <w:outlineLvl w:val="3"/>
    </w:pPr>
    <w:rPr>
      <w:bCs/>
      <w:szCs w:val="28"/>
    </w:rPr>
  </w:style>
  <w:style w:type="paragraph" w:styleId="Heading5">
    <w:name w:val="heading 5"/>
    <w:basedOn w:val="Normal"/>
    <w:next w:val="Normal"/>
    <w:link w:val="Heading5Char"/>
    <w:uiPriority w:val="99"/>
    <w:unhideWhenUsed/>
    <w:qFormat/>
    <w:rsid w:val="00046E31"/>
    <w:pPr>
      <w:keepNext/>
      <w:keepLines/>
      <w:bidi/>
      <w:spacing w:before="200" w:line="276" w:lineRule="auto"/>
      <w:outlineLvl w:val="4"/>
    </w:pPr>
    <w:rPr>
      <w:rFonts w:eastAsiaTheme="majorEastAsia"/>
      <w:b/>
      <w:bCs/>
      <w:sz w:val="26"/>
      <w:szCs w:val="26"/>
      <w:lang w:val="en-US" w:eastAsia="en-US"/>
    </w:rPr>
  </w:style>
  <w:style w:type="paragraph" w:styleId="Heading6">
    <w:name w:val="heading 6"/>
    <w:basedOn w:val="Normal"/>
    <w:next w:val="Normal"/>
    <w:link w:val="Heading6Char"/>
    <w:uiPriority w:val="99"/>
    <w:unhideWhenUsed/>
    <w:qFormat/>
    <w:rsid w:val="00046E31"/>
    <w:pPr>
      <w:keepNext/>
      <w:keepLines/>
      <w:bidi/>
      <w:spacing w:before="200" w:line="276" w:lineRule="auto"/>
      <w:outlineLvl w:val="5"/>
    </w:pPr>
    <w:rPr>
      <w:rFonts w:asciiTheme="majorHAnsi" w:eastAsiaTheme="majorEastAsia" w:hAnsiTheme="majorHAnsi" w:cstheme="majorBidi"/>
      <w:i/>
      <w:iCs/>
      <w:color w:val="243F60" w:themeColor="accent1" w:themeShade="7F"/>
      <w:sz w:val="22"/>
      <w:szCs w:val="22"/>
      <w:lang w:val="en-US" w:eastAsia="en-US"/>
    </w:rPr>
  </w:style>
  <w:style w:type="paragraph" w:styleId="Heading7">
    <w:name w:val="heading 7"/>
    <w:basedOn w:val="Normal"/>
    <w:next w:val="Normal"/>
    <w:link w:val="Heading7Char"/>
    <w:uiPriority w:val="99"/>
    <w:unhideWhenUsed/>
    <w:qFormat/>
    <w:rsid w:val="00046E31"/>
    <w:pPr>
      <w:bidi/>
      <w:spacing w:before="360" w:after="360" w:line="276" w:lineRule="auto"/>
      <w:jc w:val="center"/>
      <w:outlineLvl w:val="6"/>
    </w:pPr>
    <w:rPr>
      <w:rFonts w:eastAsiaTheme="minorEastAsia"/>
      <w:b/>
      <w:bCs/>
      <w:sz w:val="28"/>
      <w:szCs w:val="28"/>
      <w:lang w:val="en-US" w:eastAsia="en-US"/>
    </w:rPr>
  </w:style>
  <w:style w:type="paragraph" w:styleId="Heading8">
    <w:name w:val="heading 8"/>
    <w:basedOn w:val="Normal"/>
    <w:next w:val="Normal"/>
    <w:link w:val="Heading8Char"/>
    <w:uiPriority w:val="99"/>
    <w:unhideWhenUsed/>
    <w:qFormat/>
    <w:rsid w:val="00046E31"/>
    <w:pPr>
      <w:keepNext/>
      <w:keepLines/>
      <w:bidi/>
      <w:spacing w:before="200" w:line="276" w:lineRule="auto"/>
      <w:outlineLvl w:val="7"/>
    </w:pPr>
    <w:rPr>
      <w:rFonts w:asciiTheme="majorHAnsi" w:eastAsiaTheme="majorEastAsia" w:hAnsiTheme="majorHAnsi" w:cstheme="majorBidi"/>
      <w:color w:val="404040" w:themeColor="text1" w:themeTint="BF"/>
      <w:sz w:val="20"/>
      <w:szCs w:val="20"/>
      <w:lang w:val="en-US" w:eastAsia="en-US"/>
    </w:rPr>
  </w:style>
  <w:style w:type="paragraph" w:styleId="Heading9">
    <w:name w:val="heading 9"/>
    <w:basedOn w:val="Normal"/>
    <w:next w:val="Normal"/>
    <w:link w:val="Heading9Char"/>
    <w:uiPriority w:val="99"/>
    <w:unhideWhenUsed/>
    <w:qFormat/>
    <w:rsid w:val="00046E31"/>
    <w:pPr>
      <w:keepNext/>
      <w:keepLines/>
      <w:bidi/>
      <w:spacing w:before="200" w:line="276" w:lineRule="auto"/>
      <w:outlineLvl w:val="8"/>
    </w:pPr>
    <w:rPr>
      <w:rFonts w:asciiTheme="majorHAnsi" w:eastAsiaTheme="majorEastAsia" w:hAnsiTheme="majorHAnsi" w:cstheme="majorBidi"/>
      <w:i/>
      <w:iCs/>
      <w:color w:val="404040" w:themeColor="text1" w:themeTint="BF"/>
      <w:sz w:val="20"/>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icletitle">
    <w:name w:val="Article title"/>
    <w:basedOn w:val="Normal"/>
    <w:next w:val="Normal"/>
    <w:qFormat/>
    <w:rsid w:val="0024692A"/>
    <w:pPr>
      <w:spacing w:after="120" w:line="360" w:lineRule="auto"/>
    </w:pPr>
    <w:rPr>
      <w:b/>
      <w:sz w:val="28"/>
    </w:rPr>
  </w:style>
  <w:style w:type="paragraph" w:customStyle="1" w:styleId="Authornames">
    <w:name w:val="Author names"/>
    <w:basedOn w:val="Normal"/>
    <w:next w:val="Normal"/>
    <w:qFormat/>
    <w:rsid w:val="00F04900"/>
    <w:pPr>
      <w:spacing w:before="240" w:line="360" w:lineRule="auto"/>
    </w:pPr>
    <w:rPr>
      <w:sz w:val="28"/>
    </w:rPr>
  </w:style>
  <w:style w:type="paragraph" w:customStyle="1" w:styleId="Affiliation">
    <w:name w:val="Affiliation"/>
    <w:basedOn w:val="Normal"/>
    <w:qFormat/>
    <w:rsid w:val="00F04900"/>
    <w:pPr>
      <w:spacing w:before="240" w:line="360" w:lineRule="auto"/>
    </w:pPr>
    <w:rPr>
      <w:i/>
    </w:rPr>
  </w:style>
  <w:style w:type="paragraph" w:customStyle="1" w:styleId="Receiveddates">
    <w:name w:val="Received dates"/>
    <w:basedOn w:val="Affiliation"/>
    <w:next w:val="Normal"/>
    <w:qFormat/>
    <w:rsid w:val="00CC474B"/>
  </w:style>
  <w:style w:type="paragraph" w:customStyle="1" w:styleId="Abstract">
    <w:name w:val="Abstract"/>
    <w:basedOn w:val="Normal"/>
    <w:next w:val="Keywords"/>
    <w:qFormat/>
    <w:rsid w:val="00310E13"/>
    <w:pPr>
      <w:spacing w:before="360" w:after="300" w:line="360" w:lineRule="auto"/>
      <w:ind w:left="720" w:right="567"/>
    </w:pPr>
    <w:rPr>
      <w:sz w:val="22"/>
    </w:rPr>
  </w:style>
  <w:style w:type="paragraph" w:customStyle="1" w:styleId="Keywords">
    <w:name w:val="Keywords"/>
    <w:basedOn w:val="Normal"/>
    <w:next w:val="Paragraph"/>
    <w:qFormat/>
    <w:rsid w:val="00BB1270"/>
    <w:pPr>
      <w:spacing w:before="240" w:after="240" w:line="360" w:lineRule="auto"/>
      <w:ind w:left="720" w:right="567"/>
    </w:pPr>
    <w:rPr>
      <w:sz w:val="22"/>
    </w:rPr>
  </w:style>
  <w:style w:type="paragraph" w:customStyle="1" w:styleId="Correspondencedetails">
    <w:name w:val="Correspondence details"/>
    <w:basedOn w:val="Normal"/>
    <w:qFormat/>
    <w:rsid w:val="00F04900"/>
    <w:pPr>
      <w:spacing w:before="240" w:line="360" w:lineRule="auto"/>
    </w:pPr>
  </w:style>
  <w:style w:type="paragraph" w:customStyle="1" w:styleId="Displayedquotation">
    <w:name w:val="Displayed quotation"/>
    <w:basedOn w:val="Normal"/>
    <w:qFormat/>
    <w:rsid w:val="00731835"/>
    <w:pPr>
      <w:tabs>
        <w:tab w:val="left" w:pos="1077"/>
        <w:tab w:val="left" w:pos="1440"/>
        <w:tab w:val="left" w:pos="1797"/>
        <w:tab w:val="left" w:pos="2155"/>
        <w:tab w:val="left" w:pos="2512"/>
      </w:tabs>
      <w:spacing w:before="240" w:after="360" w:line="360" w:lineRule="auto"/>
      <w:ind w:left="709" w:right="425"/>
      <w:contextualSpacing/>
    </w:pPr>
    <w:rPr>
      <w:sz w:val="22"/>
    </w:rPr>
  </w:style>
  <w:style w:type="paragraph" w:customStyle="1" w:styleId="Numberedlist">
    <w:name w:val="Numbered list"/>
    <w:basedOn w:val="Paragraph"/>
    <w:next w:val="Paragraph"/>
    <w:qFormat/>
    <w:rsid w:val="00D80284"/>
    <w:pPr>
      <w:widowControl/>
      <w:numPr>
        <w:numId w:val="1"/>
      </w:numPr>
      <w:spacing w:after="240"/>
      <w:contextualSpacing/>
    </w:pPr>
  </w:style>
  <w:style w:type="paragraph" w:customStyle="1" w:styleId="Displayedequation">
    <w:name w:val="Displayed equation"/>
    <w:basedOn w:val="Normal"/>
    <w:next w:val="Paragraph"/>
    <w:qFormat/>
    <w:rsid w:val="00EF0F45"/>
    <w:pPr>
      <w:tabs>
        <w:tab w:val="center" w:pos="4253"/>
        <w:tab w:val="right" w:pos="8222"/>
      </w:tabs>
      <w:spacing w:before="240" w:after="240"/>
      <w:jc w:val="center"/>
    </w:pPr>
  </w:style>
  <w:style w:type="paragraph" w:customStyle="1" w:styleId="Acknowledgements">
    <w:name w:val="Acknowledgements"/>
    <w:basedOn w:val="Normal"/>
    <w:next w:val="Normal"/>
    <w:qFormat/>
    <w:rsid w:val="00D379A3"/>
    <w:pPr>
      <w:spacing w:before="120" w:line="360" w:lineRule="auto"/>
    </w:pPr>
    <w:rPr>
      <w:sz w:val="22"/>
    </w:rPr>
  </w:style>
  <w:style w:type="paragraph" w:customStyle="1" w:styleId="Tabletitle">
    <w:name w:val="Table title"/>
    <w:basedOn w:val="Normal"/>
    <w:next w:val="Normal"/>
    <w:qFormat/>
    <w:rsid w:val="0031686C"/>
    <w:pPr>
      <w:spacing w:before="240" w:line="360" w:lineRule="auto"/>
    </w:pPr>
  </w:style>
  <w:style w:type="paragraph" w:customStyle="1" w:styleId="Figurecaption">
    <w:name w:val="Figure caption"/>
    <w:basedOn w:val="Normal"/>
    <w:next w:val="Normal"/>
    <w:qFormat/>
    <w:rsid w:val="0031686C"/>
    <w:pPr>
      <w:spacing w:before="240" w:line="360" w:lineRule="auto"/>
    </w:pPr>
  </w:style>
  <w:style w:type="paragraph" w:customStyle="1" w:styleId="Footnotes">
    <w:name w:val="Footnotes"/>
    <w:basedOn w:val="Normal"/>
    <w:qFormat/>
    <w:rsid w:val="006C6936"/>
    <w:pPr>
      <w:spacing w:before="120" w:line="360" w:lineRule="auto"/>
      <w:ind w:left="482" w:hanging="482"/>
      <w:contextualSpacing/>
    </w:pPr>
    <w:rPr>
      <w:sz w:val="22"/>
    </w:rPr>
  </w:style>
  <w:style w:type="paragraph" w:customStyle="1" w:styleId="Notesoncontributors">
    <w:name w:val="Notes on contributors"/>
    <w:basedOn w:val="Normal"/>
    <w:qFormat/>
    <w:rsid w:val="00F04900"/>
    <w:pPr>
      <w:spacing w:before="240" w:line="360" w:lineRule="auto"/>
    </w:pPr>
    <w:rPr>
      <w:sz w:val="22"/>
    </w:rPr>
  </w:style>
  <w:style w:type="paragraph" w:customStyle="1" w:styleId="Normalparagraphstyle">
    <w:name w:val="Normal paragraph style"/>
    <w:basedOn w:val="Normal"/>
    <w:next w:val="Normal"/>
    <w:rsid w:val="00562DEF"/>
  </w:style>
  <w:style w:type="paragraph" w:customStyle="1" w:styleId="Paragraph">
    <w:name w:val="Paragraph"/>
    <w:basedOn w:val="Normal"/>
    <w:next w:val="Newparagraph"/>
    <w:qFormat/>
    <w:rsid w:val="001B7681"/>
    <w:pPr>
      <w:widowControl w:val="0"/>
      <w:spacing w:before="240"/>
    </w:pPr>
  </w:style>
  <w:style w:type="paragraph" w:customStyle="1" w:styleId="Newparagraph">
    <w:name w:val="New paragraph"/>
    <w:basedOn w:val="Normal"/>
    <w:qFormat/>
    <w:rsid w:val="00AE2F8D"/>
    <w:pPr>
      <w:ind w:firstLine="720"/>
    </w:pPr>
  </w:style>
  <w:style w:type="paragraph" w:styleId="NormalIndent">
    <w:name w:val="Normal Indent"/>
    <w:basedOn w:val="Normal"/>
    <w:rsid w:val="00526454"/>
    <w:pPr>
      <w:ind w:left="720"/>
    </w:pPr>
  </w:style>
  <w:style w:type="paragraph" w:customStyle="1" w:styleId="References">
    <w:name w:val="References"/>
    <w:basedOn w:val="Normal"/>
    <w:qFormat/>
    <w:rsid w:val="002C53EE"/>
    <w:pPr>
      <w:spacing w:before="120" w:line="360" w:lineRule="auto"/>
      <w:ind w:left="720" w:hanging="720"/>
      <w:contextualSpacing/>
    </w:pPr>
  </w:style>
  <w:style w:type="paragraph" w:customStyle="1" w:styleId="Subjectcodes">
    <w:name w:val="Subject codes"/>
    <w:basedOn w:val="Keywords"/>
    <w:next w:val="Paragraph"/>
    <w:qFormat/>
    <w:rsid w:val="0000681B"/>
  </w:style>
  <w:style w:type="character" w:customStyle="1" w:styleId="Heading2Char">
    <w:name w:val="Heading 2 Char"/>
    <w:basedOn w:val="DefaultParagraphFont"/>
    <w:link w:val="Heading2"/>
    <w:uiPriority w:val="99"/>
    <w:rsid w:val="008D07FB"/>
    <w:rPr>
      <w:rFonts w:cs="Arial"/>
      <w:b/>
      <w:bCs/>
      <w:i/>
      <w:iCs/>
      <w:sz w:val="24"/>
      <w:szCs w:val="28"/>
    </w:rPr>
  </w:style>
  <w:style w:type="character" w:customStyle="1" w:styleId="Heading1Char">
    <w:name w:val="Heading 1 Char"/>
    <w:basedOn w:val="DefaultParagraphFont"/>
    <w:link w:val="Heading1"/>
    <w:uiPriority w:val="9"/>
    <w:rsid w:val="00AE1ED4"/>
    <w:rPr>
      <w:rFonts w:cs="Arial"/>
      <w:b/>
      <w:bCs/>
      <w:kern w:val="32"/>
      <w:sz w:val="24"/>
      <w:szCs w:val="32"/>
    </w:rPr>
  </w:style>
  <w:style w:type="character" w:customStyle="1" w:styleId="Heading3Char">
    <w:name w:val="Heading 3 Char"/>
    <w:basedOn w:val="DefaultParagraphFont"/>
    <w:link w:val="Heading3"/>
    <w:uiPriority w:val="99"/>
    <w:rsid w:val="00DF7EE2"/>
    <w:rPr>
      <w:rFonts w:eastAsia="Times New Roman" w:cs="Arial"/>
      <w:bCs/>
      <w:i/>
      <w:sz w:val="24"/>
      <w:szCs w:val="26"/>
      <w:lang w:eastAsia="en-GB"/>
    </w:rPr>
  </w:style>
  <w:style w:type="paragraph" w:customStyle="1" w:styleId="Bulletedlist">
    <w:name w:val="Bulleted list"/>
    <w:basedOn w:val="Paragraph"/>
    <w:next w:val="Paragraph"/>
    <w:qFormat/>
    <w:rsid w:val="004E0338"/>
    <w:pPr>
      <w:widowControl/>
      <w:numPr>
        <w:numId w:val="2"/>
      </w:numPr>
      <w:spacing w:after="240"/>
      <w:contextualSpacing/>
    </w:pPr>
  </w:style>
  <w:style w:type="paragraph" w:styleId="FootnoteText">
    <w:name w:val="footnote text"/>
    <w:basedOn w:val="Normal"/>
    <w:link w:val="FootnoteTextChar"/>
    <w:autoRedefine/>
    <w:rsid w:val="006C19B2"/>
    <w:pPr>
      <w:ind w:left="284" w:hanging="284"/>
    </w:pPr>
    <w:rPr>
      <w:sz w:val="22"/>
      <w:szCs w:val="20"/>
    </w:rPr>
  </w:style>
  <w:style w:type="character" w:customStyle="1" w:styleId="FootnoteTextChar">
    <w:name w:val="Footnote Text Char"/>
    <w:basedOn w:val="DefaultParagraphFont"/>
    <w:link w:val="FootnoteText"/>
    <w:rsid w:val="006C19B2"/>
    <w:rPr>
      <w:sz w:val="22"/>
    </w:rPr>
  </w:style>
  <w:style w:type="character" w:styleId="FootnoteReference">
    <w:name w:val="footnote reference"/>
    <w:basedOn w:val="DefaultParagraphFont"/>
    <w:rsid w:val="00AF2C92"/>
    <w:rPr>
      <w:vertAlign w:val="superscript"/>
    </w:rPr>
  </w:style>
  <w:style w:type="paragraph" w:styleId="EndnoteText">
    <w:name w:val="endnote text"/>
    <w:basedOn w:val="Normal"/>
    <w:link w:val="EndnoteTextChar"/>
    <w:autoRedefine/>
    <w:uiPriority w:val="99"/>
    <w:rsid w:val="006C19B2"/>
    <w:pPr>
      <w:ind w:left="284" w:hanging="284"/>
    </w:pPr>
    <w:rPr>
      <w:sz w:val="22"/>
      <w:szCs w:val="20"/>
    </w:rPr>
  </w:style>
  <w:style w:type="character" w:customStyle="1" w:styleId="EndnoteTextChar">
    <w:name w:val="Endnote Text Char"/>
    <w:basedOn w:val="DefaultParagraphFont"/>
    <w:link w:val="EndnoteText"/>
    <w:uiPriority w:val="99"/>
    <w:rsid w:val="006C19B2"/>
    <w:rPr>
      <w:sz w:val="22"/>
    </w:rPr>
  </w:style>
  <w:style w:type="character" w:styleId="EndnoteReference">
    <w:name w:val="endnote reference"/>
    <w:basedOn w:val="DefaultParagraphFont"/>
    <w:rsid w:val="00EC571B"/>
    <w:rPr>
      <w:vertAlign w:val="superscript"/>
    </w:rPr>
  </w:style>
  <w:style w:type="character" w:customStyle="1" w:styleId="Heading4Char">
    <w:name w:val="Heading 4 Char"/>
    <w:basedOn w:val="DefaultParagraphFont"/>
    <w:link w:val="Heading4"/>
    <w:uiPriority w:val="99"/>
    <w:rsid w:val="00F43B9D"/>
    <w:rPr>
      <w:bCs/>
      <w:sz w:val="24"/>
      <w:szCs w:val="28"/>
    </w:rPr>
  </w:style>
  <w:style w:type="paragraph" w:styleId="Header">
    <w:name w:val="header"/>
    <w:basedOn w:val="Normal"/>
    <w:link w:val="HeaderChar"/>
    <w:uiPriority w:val="99"/>
    <w:rsid w:val="003F193A"/>
    <w:pPr>
      <w:tabs>
        <w:tab w:val="center" w:pos="4320"/>
        <w:tab w:val="right" w:pos="8640"/>
      </w:tabs>
      <w:spacing w:after="120" w:line="240" w:lineRule="auto"/>
      <w:contextualSpacing/>
    </w:pPr>
  </w:style>
  <w:style w:type="character" w:customStyle="1" w:styleId="HeaderChar">
    <w:name w:val="Header Char"/>
    <w:basedOn w:val="DefaultParagraphFont"/>
    <w:link w:val="Header"/>
    <w:uiPriority w:val="99"/>
    <w:rsid w:val="003F193A"/>
    <w:rPr>
      <w:rFonts w:eastAsia="Times New Roman"/>
      <w:sz w:val="24"/>
      <w:szCs w:val="24"/>
      <w:lang w:eastAsia="en-GB"/>
    </w:rPr>
  </w:style>
  <w:style w:type="paragraph" w:styleId="Footer">
    <w:name w:val="footer"/>
    <w:basedOn w:val="Normal"/>
    <w:link w:val="FooterChar"/>
    <w:uiPriority w:val="99"/>
    <w:rsid w:val="00AE6A21"/>
    <w:pPr>
      <w:tabs>
        <w:tab w:val="center" w:pos="4320"/>
        <w:tab w:val="right" w:pos="8640"/>
      </w:tabs>
      <w:spacing w:before="240" w:line="240" w:lineRule="auto"/>
      <w:contextualSpacing/>
    </w:pPr>
  </w:style>
  <w:style w:type="character" w:customStyle="1" w:styleId="FooterChar">
    <w:name w:val="Footer Char"/>
    <w:basedOn w:val="DefaultParagraphFont"/>
    <w:link w:val="Footer"/>
    <w:uiPriority w:val="99"/>
    <w:rsid w:val="00AE6A21"/>
    <w:rPr>
      <w:sz w:val="24"/>
      <w:szCs w:val="24"/>
    </w:rPr>
  </w:style>
  <w:style w:type="paragraph" w:customStyle="1" w:styleId="Heading4Paragraph">
    <w:name w:val="Heading 4 + Paragraph"/>
    <w:basedOn w:val="Paragraph"/>
    <w:next w:val="Newparagraph"/>
    <w:qFormat/>
    <w:rsid w:val="00AE1ED4"/>
    <w:pPr>
      <w:widowControl/>
      <w:spacing w:before="360"/>
    </w:pPr>
  </w:style>
  <w:style w:type="character" w:customStyle="1" w:styleId="Heading5Char">
    <w:name w:val="Heading 5 Char"/>
    <w:basedOn w:val="DefaultParagraphFont"/>
    <w:link w:val="Heading5"/>
    <w:uiPriority w:val="99"/>
    <w:rsid w:val="00046E31"/>
    <w:rPr>
      <w:rFonts w:eastAsiaTheme="majorEastAsia"/>
      <w:b/>
      <w:bCs/>
      <w:sz w:val="26"/>
      <w:szCs w:val="26"/>
      <w:lang w:val="en-US" w:eastAsia="en-US"/>
    </w:rPr>
  </w:style>
  <w:style w:type="character" w:customStyle="1" w:styleId="Heading6Char">
    <w:name w:val="Heading 6 Char"/>
    <w:basedOn w:val="DefaultParagraphFont"/>
    <w:link w:val="Heading6"/>
    <w:uiPriority w:val="99"/>
    <w:rsid w:val="00046E31"/>
    <w:rPr>
      <w:rFonts w:asciiTheme="majorHAnsi" w:eastAsiaTheme="majorEastAsia" w:hAnsiTheme="majorHAnsi" w:cstheme="majorBidi"/>
      <w:i/>
      <w:iCs/>
      <w:color w:val="243F60" w:themeColor="accent1" w:themeShade="7F"/>
      <w:sz w:val="22"/>
      <w:szCs w:val="22"/>
      <w:lang w:val="en-US" w:eastAsia="en-US"/>
    </w:rPr>
  </w:style>
  <w:style w:type="character" w:customStyle="1" w:styleId="Heading7Char">
    <w:name w:val="Heading 7 Char"/>
    <w:basedOn w:val="DefaultParagraphFont"/>
    <w:link w:val="Heading7"/>
    <w:uiPriority w:val="99"/>
    <w:rsid w:val="00046E31"/>
    <w:rPr>
      <w:rFonts w:eastAsiaTheme="minorEastAsia"/>
      <w:b/>
      <w:bCs/>
      <w:sz w:val="28"/>
      <w:szCs w:val="28"/>
      <w:lang w:val="en-US" w:eastAsia="en-US"/>
    </w:rPr>
  </w:style>
  <w:style w:type="character" w:customStyle="1" w:styleId="Heading8Char">
    <w:name w:val="Heading 8 Char"/>
    <w:basedOn w:val="DefaultParagraphFont"/>
    <w:link w:val="Heading8"/>
    <w:uiPriority w:val="99"/>
    <w:rsid w:val="00046E31"/>
    <w:rPr>
      <w:rFonts w:asciiTheme="majorHAnsi" w:eastAsiaTheme="majorEastAsia" w:hAnsiTheme="majorHAnsi" w:cstheme="majorBidi"/>
      <w:color w:val="404040" w:themeColor="text1" w:themeTint="BF"/>
      <w:lang w:val="en-US" w:eastAsia="en-US"/>
    </w:rPr>
  </w:style>
  <w:style w:type="character" w:customStyle="1" w:styleId="Heading9Char">
    <w:name w:val="Heading 9 Char"/>
    <w:basedOn w:val="DefaultParagraphFont"/>
    <w:link w:val="Heading9"/>
    <w:uiPriority w:val="99"/>
    <w:rsid w:val="00046E31"/>
    <w:rPr>
      <w:rFonts w:asciiTheme="majorHAnsi" w:eastAsiaTheme="majorEastAsia" w:hAnsiTheme="majorHAnsi" w:cstheme="majorBidi"/>
      <w:i/>
      <w:iCs/>
      <w:color w:val="404040" w:themeColor="text1" w:themeTint="BF"/>
      <w:lang w:val="en-US" w:eastAsia="en-US"/>
    </w:rPr>
  </w:style>
  <w:style w:type="paragraph" w:styleId="TOCHeading">
    <w:name w:val="TOC Heading"/>
    <w:basedOn w:val="Heading1"/>
    <w:next w:val="Normal"/>
    <w:uiPriority w:val="99"/>
    <w:unhideWhenUsed/>
    <w:qFormat/>
    <w:rsid w:val="00046E31"/>
    <w:pPr>
      <w:keepLines/>
      <w:spacing w:after="480" w:line="240" w:lineRule="auto"/>
      <w:ind w:left="6030" w:right="0" w:hanging="360"/>
      <w:contextualSpacing w:val="0"/>
      <w:jc w:val="center"/>
      <w:outlineLvl w:val="9"/>
    </w:pPr>
    <w:rPr>
      <w:rFonts w:eastAsiaTheme="majorEastAsia" w:cstheme="majorBidi"/>
      <w:sz w:val="28"/>
      <w:szCs w:val="28"/>
      <w:lang w:val="en-US" w:eastAsia="en-US"/>
    </w:rPr>
  </w:style>
  <w:style w:type="paragraph" w:styleId="TOC1">
    <w:name w:val="toc 1"/>
    <w:basedOn w:val="Normal"/>
    <w:next w:val="Normal"/>
    <w:autoRedefine/>
    <w:uiPriority w:val="39"/>
    <w:unhideWhenUsed/>
    <w:qFormat/>
    <w:rsid w:val="00046E31"/>
    <w:pPr>
      <w:widowControl w:val="0"/>
      <w:spacing w:before="120" w:after="120" w:line="288" w:lineRule="auto"/>
      <w:jc w:val="both"/>
    </w:pPr>
    <w:rPr>
      <w:rFonts w:asciiTheme="majorBidi" w:eastAsiaTheme="minorEastAsia" w:hAnsiTheme="majorBidi"/>
      <w:b/>
      <w:bCs/>
      <w:caps/>
      <w:lang w:val="en-US" w:eastAsia="en-US"/>
    </w:rPr>
  </w:style>
  <w:style w:type="paragraph" w:styleId="TOC2">
    <w:name w:val="toc 2"/>
    <w:basedOn w:val="Normal"/>
    <w:next w:val="Normal"/>
    <w:autoRedefine/>
    <w:uiPriority w:val="39"/>
    <w:unhideWhenUsed/>
    <w:qFormat/>
    <w:rsid w:val="00046E31"/>
    <w:pPr>
      <w:widowControl w:val="0"/>
      <w:tabs>
        <w:tab w:val="left" w:pos="993"/>
        <w:tab w:val="right" w:leader="dot" w:pos="8449"/>
      </w:tabs>
      <w:spacing w:line="276" w:lineRule="auto"/>
      <w:ind w:left="426"/>
      <w:jc w:val="both"/>
    </w:pPr>
    <w:rPr>
      <w:rFonts w:asciiTheme="majorBidi" w:eastAsiaTheme="minorEastAsia" w:hAnsiTheme="majorBidi"/>
      <w:smallCaps/>
      <w:lang w:val="en-US" w:eastAsia="en-US"/>
    </w:rPr>
  </w:style>
  <w:style w:type="character" w:styleId="Hyperlink">
    <w:name w:val="Hyperlink"/>
    <w:basedOn w:val="DefaultParagraphFont"/>
    <w:uiPriority w:val="99"/>
    <w:unhideWhenUsed/>
    <w:rsid w:val="00046E31"/>
    <w:rPr>
      <w:color w:val="0000FF" w:themeColor="hyperlink"/>
      <w:u w:val="single"/>
    </w:rPr>
  </w:style>
  <w:style w:type="paragraph" w:styleId="BalloonText">
    <w:name w:val="Balloon Text"/>
    <w:basedOn w:val="Normal"/>
    <w:link w:val="BalloonTextChar"/>
    <w:uiPriority w:val="99"/>
    <w:semiHidden/>
    <w:unhideWhenUsed/>
    <w:rsid w:val="00046E31"/>
    <w:pPr>
      <w:bidi/>
      <w:spacing w:line="240" w:lineRule="auto"/>
    </w:pPr>
    <w:rPr>
      <w:rFonts w:ascii="Tahoma" w:eastAsiaTheme="minorEastAsia" w:hAnsi="Tahoma" w:cs="Tahoma"/>
      <w:sz w:val="16"/>
      <w:szCs w:val="16"/>
      <w:lang w:val="en-US" w:eastAsia="en-US"/>
    </w:rPr>
  </w:style>
  <w:style w:type="character" w:customStyle="1" w:styleId="BalloonTextChar">
    <w:name w:val="Balloon Text Char"/>
    <w:basedOn w:val="DefaultParagraphFont"/>
    <w:link w:val="BalloonText"/>
    <w:uiPriority w:val="99"/>
    <w:semiHidden/>
    <w:rsid w:val="00046E31"/>
    <w:rPr>
      <w:rFonts w:ascii="Tahoma" w:eastAsiaTheme="minorEastAsia" w:hAnsi="Tahoma" w:cs="Tahoma"/>
      <w:sz w:val="16"/>
      <w:szCs w:val="16"/>
      <w:lang w:val="en-US" w:eastAsia="en-US"/>
    </w:rPr>
  </w:style>
  <w:style w:type="paragraph" w:styleId="ListParagraph">
    <w:name w:val="List Paragraph"/>
    <w:basedOn w:val="Normal"/>
    <w:link w:val="ListParagraphChar"/>
    <w:uiPriority w:val="99"/>
    <w:qFormat/>
    <w:rsid w:val="00046E31"/>
    <w:pPr>
      <w:bidi/>
      <w:spacing w:after="200" w:line="276" w:lineRule="auto"/>
      <w:ind w:left="720"/>
    </w:pPr>
    <w:rPr>
      <w:rFonts w:ascii="Calibri" w:eastAsia="Calibri" w:hAnsi="Calibri" w:cs="Arial"/>
      <w:sz w:val="22"/>
      <w:szCs w:val="22"/>
      <w:lang w:val="en-US" w:eastAsia="en-US"/>
    </w:rPr>
  </w:style>
  <w:style w:type="paragraph" w:styleId="Caption">
    <w:name w:val="caption"/>
    <w:basedOn w:val="Normal"/>
    <w:next w:val="Normal"/>
    <w:link w:val="CaptionChar"/>
    <w:uiPriority w:val="99"/>
    <w:unhideWhenUsed/>
    <w:qFormat/>
    <w:rsid w:val="00046E31"/>
    <w:pPr>
      <w:spacing w:before="240" w:after="480" w:line="240" w:lineRule="auto"/>
      <w:jc w:val="center"/>
    </w:pPr>
    <w:rPr>
      <w:rFonts w:asciiTheme="majorBidi" w:eastAsiaTheme="minorEastAsia" w:hAnsiTheme="majorBidi" w:cstheme="majorBidi"/>
      <w:b/>
      <w:lang w:val="en-US" w:eastAsia="en-US"/>
    </w:rPr>
  </w:style>
  <w:style w:type="paragraph" w:styleId="Subtitle">
    <w:name w:val="Subtitle"/>
    <w:basedOn w:val="Normal"/>
    <w:next w:val="Normal"/>
    <w:link w:val="SubtitleChar"/>
    <w:uiPriority w:val="11"/>
    <w:qFormat/>
    <w:rsid w:val="00046E31"/>
    <w:pPr>
      <w:numPr>
        <w:numId w:val="3"/>
      </w:numPr>
      <w:bidi/>
      <w:spacing w:after="200" w:line="276" w:lineRule="auto"/>
    </w:pPr>
    <w:rPr>
      <w:rFonts w:eastAsiaTheme="majorEastAsia"/>
      <w:b/>
      <w:bCs/>
      <w:spacing w:val="15"/>
      <w:sz w:val="30"/>
      <w:szCs w:val="30"/>
      <w:lang w:val="en-US" w:eastAsia="en-US"/>
    </w:rPr>
  </w:style>
  <w:style w:type="character" w:customStyle="1" w:styleId="SubtitleChar">
    <w:name w:val="Subtitle Char"/>
    <w:basedOn w:val="DefaultParagraphFont"/>
    <w:link w:val="Subtitle"/>
    <w:uiPriority w:val="11"/>
    <w:rsid w:val="00046E31"/>
    <w:rPr>
      <w:rFonts w:eastAsiaTheme="majorEastAsia"/>
      <w:b/>
      <w:bCs/>
      <w:spacing w:val="15"/>
      <w:sz w:val="30"/>
      <w:szCs w:val="30"/>
      <w:lang w:val="en-US" w:eastAsia="en-US"/>
    </w:rPr>
  </w:style>
  <w:style w:type="numbering" w:customStyle="1" w:styleId="NoList1">
    <w:name w:val="No List1"/>
    <w:next w:val="NoList"/>
    <w:uiPriority w:val="99"/>
    <w:semiHidden/>
    <w:unhideWhenUsed/>
    <w:rsid w:val="00046E31"/>
  </w:style>
  <w:style w:type="paragraph" w:styleId="PlainText">
    <w:name w:val="Plain Text"/>
    <w:basedOn w:val="Normal"/>
    <w:link w:val="PlainTextChar"/>
    <w:unhideWhenUsed/>
    <w:rsid w:val="00046E31"/>
    <w:pPr>
      <w:bidi/>
      <w:spacing w:line="240" w:lineRule="auto"/>
    </w:pPr>
    <w:rPr>
      <w:rFonts w:ascii="Consolas" w:eastAsia="Calibri" w:hAnsi="Consolas" w:cs="Arial"/>
      <w:sz w:val="21"/>
      <w:szCs w:val="21"/>
      <w:lang w:val="en-US" w:eastAsia="en-US"/>
    </w:rPr>
  </w:style>
  <w:style w:type="character" w:customStyle="1" w:styleId="PlainTextChar">
    <w:name w:val="Plain Text Char"/>
    <w:basedOn w:val="DefaultParagraphFont"/>
    <w:link w:val="PlainText"/>
    <w:rsid w:val="00046E31"/>
    <w:rPr>
      <w:rFonts w:ascii="Consolas" w:eastAsia="Calibri" w:hAnsi="Consolas" w:cs="Arial"/>
      <w:sz w:val="21"/>
      <w:szCs w:val="21"/>
      <w:lang w:val="en-US" w:eastAsia="en-US"/>
    </w:rPr>
  </w:style>
  <w:style w:type="character" w:styleId="PlaceholderText">
    <w:name w:val="Placeholder Text"/>
    <w:basedOn w:val="DefaultParagraphFont"/>
    <w:uiPriority w:val="99"/>
    <w:semiHidden/>
    <w:rsid w:val="00046E31"/>
    <w:rPr>
      <w:color w:val="808080"/>
    </w:rPr>
  </w:style>
  <w:style w:type="table" w:styleId="TableGrid">
    <w:name w:val="Table Grid"/>
    <w:basedOn w:val="TableNormal"/>
    <w:uiPriority w:val="39"/>
    <w:rsid w:val="00046E31"/>
    <w:rPr>
      <w:rFonts w:asciiTheme="minorHAnsi" w:eastAsiaTheme="minorEastAsia"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DocumentMapChar">
    <w:name w:val="Document Map Char"/>
    <w:basedOn w:val="DefaultParagraphFont"/>
    <w:link w:val="DocumentMap"/>
    <w:uiPriority w:val="99"/>
    <w:semiHidden/>
    <w:rsid w:val="00046E31"/>
    <w:rPr>
      <w:rFonts w:ascii="Tahoma" w:hAnsi="Tahoma" w:cs="Tahoma"/>
      <w:sz w:val="16"/>
      <w:szCs w:val="16"/>
    </w:rPr>
  </w:style>
  <w:style w:type="paragraph" w:styleId="DocumentMap">
    <w:name w:val="Document Map"/>
    <w:basedOn w:val="Normal"/>
    <w:link w:val="DocumentMapChar"/>
    <w:uiPriority w:val="99"/>
    <w:semiHidden/>
    <w:unhideWhenUsed/>
    <w:rsid w:val="00046E31"/>
    <w:pPr>
      <w:bidi/>
      <w:spacing w:after="200" w:line="276" w:lineRule="auto"/>
    </w:pPr>
    <w:rPr>
      <w:rFonts w:ascii="Tahoma" w:hAnsi="Tahoma" w:cs="Tahoma"/>
      <w:sz w:val="16"/>
      <w:szCs w:val="16"/>
    </w:rPr>
  </w:style>
  <w:style w:type="character" w:customStyle="1" w:styleId="DocumentMapChar1">
    <w:name w:val="Document Map Char1"/>
    <w:basedOn w:val="DefaultParagraphFont"/>
    <w:uiPriority w:val="99"/>
    <w:semiHidden/>
    <w:rsid w:val="00046E31"/>
    <w:rPr>
      <w:rFonts w:ascii="Segoe UI" w:hAnsi="Segoe UI" w:cs="Segoe UI"/>
      <w:sz w:val="16"/>
      <w:szCs w:val="16"/>
    </w:rPr>
  </w:style>
  <w:style w:type="paragraph" w:styleId="NoSpacing">
    <w:name w:val="No Spacing"/>
    <w:link w:val="NoSpacingChar"/>
    <w:uiPriority w:val="1"/>
    <w:qFormat/>
    <w:rsid w:val="00046E31"/>
    <w:rPr>
      <w:rFonts w:ascii="Calibri" w:hAnsi="Calibri" w:cs="Arial"/>
      <w:sz w:val="22"/>
      <w:szCs w:val="22"/>
      <w:lang w:val="en-US" w:eastAsia="en-US"/>
    </w:rPr>
  </w:style>
  <w:style w:type="character" w:customStyle="1" w:styleId="NoSpacingChar">
    <w:name w:val="No Spacing Char"/>
    <w:basedOn w:val="DefaultParagraphFont"/>
    <w:link w:val="NoSpacing"/>
    <w:uiPriority w:val="1"/>
    <w:rsid w:val="00046E31"/>
    <w:rPr>
      <w:rFonts w:ascii="Calibri" w:hAnsi="Calibri" w:cs="Arial"/>
      <w:sz w:val="22"/>
      <w:szCs w:val="22"/>
      <w:lang w:val="en-US" w:eastAsia="en-US"/>
    </w:rPr>
  </w:style>
  <w:style w:type="paragraph" w:customStyle="1" w:styleId="a">
    <w:name w:val="نمط"/>
    <w:uiPriority w:val="99"/>
    <w:rsid w:val="00046E31"/>
    <w:pPr>
      <w:widowControl w:val="0"/>
      <w:autoSpaceDE w:val="0"/>
      <w:autoSpaceDN w:val="0"/>
      <w:adjustRightInd w:val="0"/>
    </w:pPr>
    <w:rPr>
      <w:sz w:val="24"/>
      <w:szCs w:val="24"/>
      <w:lang w:val="en-US" w:eastAsia="en-US"/>
    </w:rPr>
  </w:style>
  <w:style w:type="paragraph" w:styleId="NormalWeb">
    <w:name w:val="Normal (Web)"/>
    <w:basedOn w:val="Normal"/>
    <w:uiPriority w:val="99"/>
    <w:unhideWhenUsed/>
    <w:rsid w:val="00046E31"/>
    <w:pPr>
      <w:spacing w:before="100" w:beforeAutospacing="1" w:after="100" w:afterAutospacing="1" w:line="240" w:lineRule="auto"/>
    </w:pPr>
    <w:rPr>
      <w:lang w:val="en-US" w:eastAsia="en-US"/>
    </w:rPr>
  </w:style>
  <w:style w:type="paragraph" w:styleId="TOC3">
    <w:name w:val="toc 3"/>
    <w:basedOn w:val="Normal"/>
    <w:next w:val="Normal"/>
    <w:autoRedefine/>
    <w:uiPriority w:val="39"/>
    <w:unhideWhenUsed/>
    <w:qFormat/>
    <w:rsid w:val="00046E31"/>
    <w:pPr>
      <w:widowControl w:val="0"/>
      <w:tabs>
        <w:tab w:val="left" w:pos="1276"/>
        <w:tab w:val="right" w:leader="dot" w:pos="8449"/>
      </w:tabs>
      <w:spacing w:line="240" w:lineRule="auto"/>
      <w:ind w:left="1276" w:hanging="618"/>
      <w:jc w:val="both"/>
    </w:pPr>
    <w:rPr>
      <w:rFonts w:asciiTheme="majorBidi" w:eastAsiaTheme="minorEastAsia" w:hAnsiTheme="majorBidi"/>
      <w:iCs/>
      <w:sz w:val="22"/>
      <w:lang w:val="en-US" w:eastAsia="en-US"/>
    </w:rPr>
  </w:style>
  <w:style w:type="paragraph" w:customStyle="1" w:styleId="Text">
    <w:name w:val="Text"/>
    <w:basedOn w:val="Normal"/>
    <w:link w:val="TextChar"/>
    <w:qFormat/>
    <w:rsid w:val="00046E31"/>
    <w:pPr>
      <w:spacing w:line="240" w:lineRule="auto"/>
      <w:jc w:val="both"/>
    </w:pPr>
    <w:rPr>
      <w:rFonts w:eastAsia="MS Mincho"/>
      <w:sz w:val="20"/>
      <w:szCs w:val="20"/>
      <w:lang w:val="en-US" w:eastAsia="en-US"/>
    </w:rPr>
  </w:style>
  <w:style w:type="character" w:customStyle="1" w:styleId="TextChar">
    <w:name w:val="Text Char"/>
    <w:basedOn w:val="DefaultParagraphFont"/>
    <w:link w:val="Text"/>
    <w:rsid w:val="00046E31"/>
    <w:rPr>
      <w:rFonts w:eastAsia="MS Mincho"/>
      <w:lang w:val="en-US" w:eastAsia="en-US"/>
    </w:rPr>
  </w:style>
  <w:style w:type="paragraph" w:styleId="BodyText">
    <w:name w:val="Body Text"/>
    <w:basedOn w:val="Normal"/>
    <w:link w:val="BodyTextChar"/>
    <w:uiPriority w:val="99"/>
    <w:rsid w:val="00046E31"/>
    <w:pPr>
      <w:spacing w:after="120" w:line="360" w:lineRule="auto"/>
      <w:ind w:firstLine="360"/>
      <w:jc w:val="both"/>
    </w:pPr>
    <w:rPr>
      <w:szCs w:val="28"/>
      <w:lang w:val="en-US" w:eastAsia="en-US"/>
    </w:rPr>
  </w:style>
  <w:style w:type="character" w:customStyle="1" w:styleId="BodyTextChar">
    <w:name w:val="Body Text Char"/>
    <w:basedOn w:val="DefaultParagraphFont"/>
    <w:link w:val="BodyText"/>
    <w:uiPriority w:val="99"/>
    <w:rsid w:val="00046E31"/>
    <w:rPr>
      <w:sz w:val="24"/>
      <w:szCs w:val="28"/>
      <w:lang w:val="en-US" w:eastAsia="en-US"/>
    </w:rPr>
  </w:style>
  <w:style w:type="paragraph" w:styleId="Title">
    <w:name w:val="Title"/>
    <w:basedOn w:val="Normal"/>
    <w:link w:val="TitleChar"/>
    <w:qFormat/>
    <w:rsid w:val="00046E31"/>
    <w:pPr>
      <w:spacing w:before="240" w:after="60" w:line="240" w:lineRule="auto"/>
      <w:jc w:val="center"/>
      <w:outlineLvl w:val="0"/>
    </w:pPr>
    <w:rPr>
      <w:b/>
      <w:bCs/>
      <w:kern w:val="28"/>
      <w:sz w:val="36"/>
      <w:szCs w:val="36"/>
      <w:lang w:val="en-US" w:eastAsia="en-US"/>
    </w:rPr>
  </w:style>
  <w:style w:type="character" w:customStyle="1" w:styleId="TitleChar">
    <w:name w:val="Title Char"/>
    <w:basedOn w:val="DefaultParagraphFont"/>
    <w:link w:val="Title"/>
    <w:rsid w:val="00046E31"/>
    <w:rPr>
      <w:b/>
      <w:bCs/>
      <w:kern w:val="28"/>
      <w:sz w:val="36"/>
      <w:szCs w:val="36"/>
      <w:lang w:val="en-US" w:eastAsia="en-US"/>
    </w:rPr>
  </w:style>
  <w:style w:type="paragraph" w:styleId="TOC4">
    <w:name w:val="toc 4"/>
    <w:basedOn w:val="Normal"/>
    <w:next w:val="Normal"/>
    <w:autoRedefine/>
    <w:uiPriority w:val="39"/>
    <w:unhideWhenUsed/>
    <w:rsid w:val="00046E31"/>
    <w:pPr>
      <w:tabs>
        <w:tab w:val="right" w:leader="dot" w:pos="8449"/>
      </w:tabs>
      <w:spacing w:before="120" w:after="120" w:line="276" w:lineRule="auto"/>
      <w:jc w:val="both"/>
    </w:pPr>
    <w:rPr>
      <w:rFonts w:asciiTheme="majorBidi" w:eastAsiaTheme="minorEastAsia" w:hAnsiTheme="majorBidi"/>
      <w:b/>
      <w:bCs/>
      <w:noProof/>
      <w:lang w:val="en-US" w:eastAsia="en-US"/>
    </w:rPr>
  </w:style>
  <w:style w:type="paragraph" w:styleId="TOC5">
    <w:name w:val="toc 5"/>
    <w:basedOn w:val="Normal"/>
    <w:next w:val="Normal"/>
    <w:autoRedefine/>
    <w:uiPriority w:val="39"/>
    <w:unhideWhenUsed/>
    <w:rsid w:val="00046E31"/>
    <w:pPr>
      <w:bidi/>
      <w:spacing w:line="276" w:lineRule="auto"/>
      <w:ind w:left="880"/>
      <w:jc w:val="right"/>
    </w:pPr>
    <w:rPr>
      <w:rFonts w:asciiTheme="majorBidi" w:eastAsiaTheme="minorEastAsia" w:hAnsiTheme="majorBidi"/>
      <w:i/>
      <w:sz w:val="18"/>
      <w:szCs w:val="21"/>
      <w:lang w:val="en-US" w:eastAsia="en-US"/>
    </w:rPr>
  </w:style>
  <w:style w:type="paragraph" w:styleId="TOC6">
    <w:name w:val="toc 6"/>
    <w:basedOn w:val="Normal"/>
    <w:next w:val="Normal"/>
    <w:autoRedefine/>
    <w:uiPriority w:val="39"/>
    <w:unhideWhenUsed/>
    <w:rsid w:val="00046E31"/>
    <w:pPr>
      <w:bidi/>
      <w:spacing w:line="276" w:lineRule="auto"/>
      <w:ind w:left="1100"/>
    </w:pPr>
    <w:rPr>
      <w:rFonts w:asciiTheme="minorHAnsi" w:eastAsiaTheme="minorEastAsia" w:hAnsiTheme="minorHAnsi"/>
      <w:sz w:val="18"/>
      <w:szCs w:val="21"/>
      <w:lang w:val="en-US" w:eastAsia="en-US"/>
    </w:rPr>
  </w:style>
  <w:style w:type="paragraph" w:styleId="TOC7">
    <w:name w:val="toc 7"/>
    <w:basedOn w:val="Normal"/>
    <w:next w:val="Normal"/>
    <w:autoRedefine/>
    <w:uiPriority w:val="39"/>
    <w:unhideWhenUsed/>
    <w:rsid w:val="00046E31"/>
    <w:pPr>
      <w:widowControl w:val="0"/>
      <w:spacing w:line="240" w:lineRule="auto"/>
      <w:jc w:val="both"/>
    </w:pPr>
    <w:rPr>
      <w:rFonts w:ascii="Times New Roman Bold" w:eastAsiaTheme="minorEastAsia" w:hAnsi="Times New Roman Bold"/>
      <w:b/>
      <w:bCs/>
      <w:lang w:val="en-US" w:eastAsia="en-US"/>
    </w:rPr>
  </w:style>
  <w:style w:type="paragraph" w:styleId="TOC8">
    <w:name w:val="toc 8"/>
    <w:basedOn w:val="Normal"/>
    <w:next w:val="Normal"/>
    <w:autoRedefine/>
    <w:uiPriority w:val="39"/>
    <w:unhideWhenUsed/>
    <w:rsid w:val="00046E31"/>
    <w:pPr>
      <w:bidi/>
      <w:spacing w:line="276" w:lineRule="auto"/>
      <w:ind w:left="1540"/>
    </w:pPr>
    <w:rPr>
      <w:rFonts w:asciiTheme="minorHAnsi" w:eastAsiaTheme="minorEastAsia" w:hAnsiTheme="minorHAnsi"/>
      <w:sz w:val="18"/>
      <w:szCs w:val="21"/>
      <w:lang w:val="en-US" w:eastAsia="en-US"/>
    </w:rPr>
  </w:style>
  <w:style w:type="paragraph" w:styleId="TOC9">
    <w:name w:val="toc 9"/>
    <w:basedOn w:val="Normal"/>
    <w:next w:val="Normal"/>
    <w:autoRedefine/>
    <w:uiPriority w:val="39"/>
    <w:unhideWhenUsed/>
    <w:rsid w:val="00046E31"/>
    <w:pPr>
      <w:bidi/>
      <w:spacing w:line="276" w:lineRule="auto"/>
      <w:ind w:left="1760"/>
    </w:pPr>
    <w:rPr>
      <w:rFonts w:asciiTheme="minorHAnsi" w:eastAsiaTheme="minorEastAsia" w:hAnsiTheme="minorHAnsi"/>
      <w:sz w:val="18"/>
      <w:szCs w:val="21"/>
      <w:lang w:val="en-US" w:eastAsia="en-US"/>
    </w:rPr>
  </w:style>
  <w:style w:type="table" w:customStyle="1" w:styleId="LightShading-Accent11">
    <w:name w:val="Light Shading - Accent 11"/>
    <w:basedOn w:val="TableNormal"/>
    <w:uiPriority w:val="60"/>
    <w:rsid w:val="00046E31"/>
    <w:rPr>
      <w:rFonts w:ascii="Calibri" w:eastAsia="Calibri" w:hAnsi="Calibri" w:cs="Arial"/>
      <w:color w:val="365F91"/>
      <w:lang w:val="en-US"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2">
    <w:name w:val="Light Shading - Accent 12"/>
    <w:basedOn w:val="TableNormal"/>
    <w:uiPriority w:val="60"/>
    <w:rsid w:val="00046E31"/>
    <w:rPr>
      <w:rFonts w:ascii="Calibri" w:eastAsia="Calibri" w:hAnsi="Calibri" w:cs="Arial"/>
      <w:color w:val="365F91" w:themeColor="accent1" w:themeShade="BF"/>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ableofFigures">
    <w:name w:val="table of figures"/>
    <w:aliases w:val="Table of Tables"/>
    <w:basedOn w:val="FECUThesisNormal"/>
    <w:next w:val="Normal"/>
    <w:uiPriority w:val="99"/>
    <w:unhideWhenUsed/>
    <w:rsid w:val="00046E31"/>
  </w:style>
  <w:style w:type="paragraph" w:customStyle="1" w:styleId="FECUThesisTitle">
    <w:name w:val="FECU Thesis Title"/>
    <w:basedOn w:val="ListParagraph"/>
    <w:link w:val="FECUThesisTitleChar"/>
    <w:rsid w:val="00046E31"/>
    <w:pPr>
      <w:tabs>
        <w:tab w:val="left" w:pos="10080"/>
        <w:tab w:val="left" w:pos="10440"/>
      </w:tabs>
      <w:bidi w:val="0"/>
      <w:spacing w:after="0"/>
      <w:ind w:left="0" w:right="207"/>
      <w:jc w:val="center"/>
    </w:pPr>
    <w:rPr>
      <w:rFonts w:asciiTheme="majorBidi" w:hAnsiTheme="majorBidi" w:cstheme="majorBidi"/>
      <w:caps/>
      <w:sz w:val="32"/>
      <w:szCs w:val="32"/>
      <w:lang w:bidi="ar-EG"/>
    </w:rPr>
  </w:style>
  <w:style w:type="paragraph" w:customStyle="1" w:styleId="FECUStudentName">
    <w:name w:val="FECU Student Name"/>
    <w:basedOn w:val="ListParagraph"/>
    <w:link w:val="FECUStudentNameChar"/>
    <w:rsid w:val="00046E31"/>
    <w:pPr>
      <w:tabs>
        <w:tab w:val="left" w:pos="10080"/>
        <w:tab w:val="left" w:pos="10440"/>
      </w:tabs>
      <w:bidi w:val="0"/>
      <w:spacing w:after="0"/>
      <w:ind w:left="0" w:right="207"/>
      <w:jc w:val="center"/>
    </w:pPr>
    <w:rPr>
      <w:rFonts w:asciiTheme="majorBidi" w:hAnsiTheme="majorBidi" w:cstheme="majorBidi"/>
      <w:sz w:val="32"/>
      <w:szCs w:val="32"/>
      <w:lang w:bidi="ar-EG"/>
    </w:rPr>
  </w:style>
  <w:style w:type="character" w:customStyle="1" w:styleId="ListParagraphChar">
    <w:name w:val="List Paragraph Char"/>
    <w:basedOn w:val="DefaultParagraphFont"/>
    <w:link w:val="ListParagraph"/>
    <w:uiPriority w:val="99"/>
    <w:rsid w:val="00046E31"/>
    <w:rPr>
      <w:rFonts w:ascii="Calibri" w:eastAsia="Calibri" w:hAnsi="Calibri" w:cs="Arial"/>
      <w:sz w:val="22"/>
      <w:szCs w:val="22"/>
      <w:lang w:val="en-US" w:eastAsia="en-US"/>
    </w:rPr>
  </w:style>
  <w:style w:type="character" w:customStyle="1" w:styleId="FECUThesisTitleChar">
    <w:name w:val="FECU Thesis Title Char"/>
    <w:basedOn w:val="ListParagraphChar"/>
    <w:link w:val="FECUThesisTitle"/>
    <w:rsid w:val="00046E31"/>
    <w:rPr>
      <w:rFonts w:asciiTheme="majorBidi" w:eastAsia="Calibri" w:hAnsiTheme="majorBidi" w:cstheme="majorBidi"/>
      <w:caps/>
      <w:sz w:val="32"/>
      <w:szCs w:val="32"/>
      <w:lang w:val="en-US" w:eastAsia="en-US" w:bidi="ar-EG"/>
    </w:rPr>
  </w:style>
  <w:style w:type="character" w:customStyle="1" w:styleId="FECUStudentNameChar">
    <w:name w:val="FECU Student Name Char"/>
    <w:basedOn w:val="ListParagraphChar"/>
    <w:link w:val="FECUStudentName"/>
    <w:rsid w:val="00046E31"/>
    <w:rPr>
      <w:rFonts w:asciiTheme="majorBidi" w:eastAsia="Calibri" w:hAnsiTheme="majorBidi" w:cstheme="majorBidi"/>
      <w:sz w:val="32"/>
      <w:szCs w:val="32"/>
      <w:lang w:val="en-US" w:eastAsia="en-US" w:bidi="ar-EG"/>
    </w:rPr>
  </w:style>
  <w:style w:type="paragraph" w:customStyle="1" w:styleId="FECUThesisSubmission">
    <w:name w:val="FECU Thesis Submission"/>
    <w:basedOn w:val="Normal"/>
    <w:link w:val="FECUThesisSubmissionChar"/>
    <w:rsid w:val="00046E31"/>
    <w:pPr>
      <w:spacing w:line="240" w:lineRule="auto"/>
      <w:jc w:val="center"/>
    </w:pPr>
    <w:rPr>
      <w:rFonts w:cs="Traditional Arabic"/>
      <w:sz w:val="28"/>
      <w:szCs w:val="20"/>
      <w:lang w:val="en-US" w:eastAsia="en-US"/>
    </w:rPr>
  </w:style>
  <w:style w:type="paragraph" w:customStyle="1" w:styleId="FECUThesisNon-ChapterHeading">
    <w:name w:val="FECU Thesis Non-Chapter Heading"/>
    <w:basedOn w:val="Heading1"/>
    <w:link w:val="FECUThesisNon-ChapterHeadingChar"/>
    <w:rsid w:val="00046E31"/>
    <w:pPr>
      <w:keepLines/>
      <w:spacing w:after="720" w:line="240" w:lineRule="auto"/>
      <w:ind w:left="6030" w:right="0" w:hanging="360"/>
      <w:contextualSpacing w:val="0"/>
      <w:jc w:val="center"/>
    </w:pPr>
    <w:rPr>
      <w:rFonts w:eastAsiaTheme="majorEastAsia" w:cstheme="majorBidi"/>
      <w:sz w:val="28"/>
      <w:szCs w:val="28"/>
      <w:lang w:val="en-US" w:eastAsia="en-US"/>
    </w:rPr>
  </w:style>
  <w:style w:type="character" w:customStyle="1" w:styleId="FECUThesisSubmissionChar">
    <w:name w:val="FECU Thesis Submission Char"/>
    <w:basedOn w:val="DefaultParagraphFont"/>
    <w:link w:val="FECUThesisSubmission"/>
    <w:rsid w:val="00046E31"/>
    <w:rPr>
      <w:rFonts w:cs="Traditional Arabic"/>
      <w:sz w:val="28"/>
      <w:lang w:val="en-US" w:eastAsia="en-US"/>
    </w:rPr>
  </w:style>
  <w:style w:type="paragraph" w:customStyle="1" w:styleId="FECUThesisBodyText">
    <w:name w:val="FECU Thesis Body Text"/>
    <w:basedOn w:val="Normal"/>
    <w:link w:val="FECUThesisBodyTextChar"/>
    <w:uiPriority w:val="99"/>
    <w:rsid w:val="00046E31"/>
    <w:pPr>
      <w:autoSpaceDE w:val="0"/>
      <w:autoSpaceDN w:val="0"/>
      <w:adjustRightInd w:val="0"/>
      <w:spacing w:line="240" w:lineRule="auto"/>
      <w:ind w:firstLine="426"/>
      <w:jc w:val="lowKashida"/>
    </w:pPr>
    <w:rPr>
      <w:rFonts w:asciiTheme="majorBidi" w:hAnsiTheme="majorBidi" w:cstheme="majorBidi"/>
      <w:kern w:val="32"/>
      <w:lang w:val="en-US" w:eastAsia="en-US"/>
    </w:rPr>
  </w:style>
  <w:style w:type="character" w:customStyle="1" w:styleId="FECUThesisNon-ChapterHeadingChar">
    <w:name w:val="FECU Thesis Non-Chapter Heading Char"/>
    <w:basedOn w:val="Heading1Char"/>
    <w:link w:val="FECUThesisNon-ChapterHeading"/>
    <w:rsid w:val="00046E31"/>
    <w:rPr>
      <w:rFonts w:eastAsiaTheme="majorEastAsia" w:cstheme="majorBidi"/>
      <w:b/>
      <w:bCs/>
      <w:kern w:val="32"/>
      <w:sz w:val="28"/>
      <w:szCs w:val="28"/>
      <w:lang w:val="en-US" w:eastAsia="en-US"/>
    </w:rPr>
  </w:style>
  <w:style w:type="paragraph" w:customStyle="1" w:styleId="FECUThesisNormal">
    <w:name w:val="FECU Thesis Normal"/>
    <w:basedOn w:val="Normal"/>
    <w:link w:val="FECUThesisNormalChar"/>
    <w:rsid w:val="00046E31"/>
    <w:pPr>
      <w:spacing w:line="240" w:lineRule="auto"/>
    </w:pPr>
    <w:rPr>
      <w:rFonts w:asciiTheme="majorBidi" w:eastAsiaTheme="minorEastAsia" w:hAnsiTheme="majorBidi" w:cstheme="majorBidi"/>
      <w:color w:val="000000"/>
      <w:lang w:val="en-US" w:eastAsia="en-US"/>
    </w:rPr>
  </w:style>
  <w:style w:type="character" w:customStyle="1" w:styleId="FECUThesisBodyTextChar">
    <w:name w:val="FECU Thesis Body Text Char"/>
    <w:basedOn w:val="DefaultParagraphFont"/>
    <w:link w:val="FECUThesisBodyText"/>
    <w:uiPriority w:val="99"/>
    <w:rsid w:val="00046E31"/>
    <w:rPr>
      <w:rFonts w:asciiTheme="majorBidi" w:hAnsiTheme="majorBidi" w:cstheme="majorBidi"/>
      <w:kern w:val="32"/>
      <w:sz w:val="24"/>
      <w:szCs w:val="24"/>
      <w:lang w:val="en-US" w:eastAsia="en-US"/>
    </w:rPr>
  </w:style>
  <w:style w:type="paragraph" w:customStyle="1" w:styleId="FECUThesisHeading1">
    <w:name w:val="FECU Thesis Heading 1"/>
    <w:basedOn w:val="Heading2"/>
    <w:link w:val="FECUThesisHeading1Char"/>
    <w:rsid w:val="00046E31"/>
    <w:pPr>
      <w:keepLines/>
      <w:spacing w:before="240" w:after="240" w:line="240" w:lineRule="auto"/>
      <w:ind w:right="0"/>
      <w:contextualSpacing w:val="0"/>
    </w:pPr>
    <w:rPr>
      <w:i w:val="0"/>
      <w:iCs w:val="0"/>
      <w:sz w:val="26"/>
      <w:szCs w:val="26"/>
      <w:lang w:val="en-US" w:eastAsia="en-US"/>
    </w:rPr>
  </w:style>
  <w:style w:type="character" w:customStyle="1" w:styleId="FECUThesisNormalChar">
    <w:name w:val="FECU Thesis Normal Char"/>
    <w:basedOn w:val="DefaultParagraphFont"/>
    <w:link w:val="FECUThesisNormal"/>
    <w:rsid w:val="00046E31"/>
    <w:rPr>
      <w:rFonts w:asciiTheme="majorBidi" w:eastAsiaTheme="minorEastAsia" w:hAnsiTheme="majorBidi" w:cstheme="majorBidi"/>
      <w:color w:val="000000"/>
      <w:sz w:val="24"/>
      <w:szCs w:val="24"/>
      <w:lang w:val="en-US" w:eastAsia="en-US"/>
    </w:rPr>
  </w:style>
  <w:style w:type="paragraph" w:customStyle="1" w:styleId="FECUThesisChapterHeading">
    <w:name w:val="FECU Thesis Chapter Heading"/>
    <w:basedOn w:val="Heading1"/>
    <w:link w:val="FECUThesisChapterHeadingChar"/>
    <w:rsid w:val="00046E31"/>
    <w:pPr>
      <w:keepLines/>
      <w:spacing w:after="720" w:line="240" w:lineRule="auto"/>
      <w:ind w:left="6030" w:right="0" w:hanging="360"/>
      <w:contextualSpacing w:val="0"/>
      <w:jc w:val="center"/>
    </w:pPr>
    <w:rPr>
      <w:rFonts w:eastAsia="Calibri" w:cstheme="majorBidi"/>
      <w:sz w:val="28"/>
      <w:szCs w:val="28"/>
      <w:lang w:val="en-US" w:eastAsia="en-US"/>
    </w:rPr>
  </w:style>
  <w:style w:type="character" w:customStyle="1" w:styleId="FECUThesisHeading1Char">
    <w:name w:val="FECU Thesis Heading 1 Char"/>
    <w:basedOn w:val="Heading2Char"/>
    <w:link w:val="FECUThesisHeading1"/>
    <w:rsid w:val="00046E31"/>
    <w:rPr>
      <w:rFonts w:cs="Arial"/>
      <w:b/>
      <w:bCs/>
      <w:i w:val="0"/>
      <w:iCs w:val="0"/>
      <w:sz w:val="26"/>
      <w:szCs w:val="26"/>
      <w:lang w:val="en-US" w:eastAsia="en-US"/>
    </w:rPr>
  </w:style>
  <w:style w:type="character" w:customStyle="1" w:styleId="FECUThesisChapterHeadingChar">
    <w:name w:val="FECU Thesis Chapter Heading Char"/>
    <w:basedOn w:val="Heading1Char"/>
    <w:link w:val="FECUThesisChapterHeading"/>
    <w:rsid w:val="00046E31"/>
    <w:rPr>
      <w:rFonts w:eastAsia="Calibri" w:cstheme="majorBidi"/>
      <w:b/>
      <w:bCs/>
      <w:kern w:val="32"/>
      <w:sz w:val="28"/>
      <w:szCs w:val="28"/>
      <w:lang w:val="en-US" w:eastAsia="en-US"/>
    </w:rPr>
  </w:style>
  <w:style w:type="paragraph" w:customStyle="1" w:styleId="FECUThesisHeading2">
    <w:name w:val="FECU Thesis Heading 2"/>
    <w:basedOn w:val="FECUThesisChapterHeading"/>
    <w:link w:val="FECUThesisHeading2Char"/>
    <w:rsid w:val="00046E31"/>
    <w:pPr>
      <w:tabs>
        <w:tab w:val="left" w:pos="993"/>
      </w:tabs>
      <w:spacing w:after="240"/>
      <w:jc w:val="left"/>
    </w:pPr>
  </w:style>
  <w:style w:type="paragraph" w:customStyle="1" w:styleId="FECUThesisHeading3">
    <w:name w:val="FECU Thesis Heading 3"/>
    <w:basedOn w:val="FECUThesisChapterHeading"/>
    <w:link w:val="FECUThesisHeading3Char"/>
    <w:rsid w:val="00046E31"/>
    <w:pPr>
      <w:tabs>
        <w:tab w:val="left" w:pos="993"/>
      </w:tabs>
      <w:spacing w:before="240" w:after="240"/>
      <w:ind w:left="709"/>
      <w:jc w:val="left"/>
    </w:pPr>
    <w:rPr>
      <w:sz w:val="24"/>
      <w:szCs w:val="24"/>
    </w:rPr>
  </w:style>
  <w:style w:type="character" w:customStyle="1" w:styleId="FECUThesisHeading2Char">
    <w:name w:val="FECU Thesis Heading 2 Char"/>
    <w:basedOn w:val="FECUThesisChapterHeadingChar"/>
    <w:link w:val="FECUThesisHeading2"/>
    <w:rsid w:val="00046E31"/>
    <w:rPr>
      <w:rFonts w:eastAsia="Calibri" w:cstheme="majorBidi"/>
      <w:b/>
      <w:bCs/>
      <w:kern w:val="32"/>
      <w:sz w:val="28"/>
      <w:szCs w:val="28"/>
      <w:lang w:val="en-US" w:eastAsia="en-US"/>
    </w:rPr>
  </w:style>
  <w:style w:type="paragraph" w:customStyle="1" w:styleId="FECUThesisHeading4">
    <w:name w:val="FECU Thesis Heading 4"/>
    <w:basedOn w:val="FECUThesisChapterHeading"/>
    <w:link w:val="FECUThesisHeading4Char"/>
    <w:rsid w:val="00046E31"/>
    <w:pPr>
      <w:tabs>
        <w:tab w:val="left" w:pos="1134"/>
      </w:tabs>
      <w:spacing w:before="120" w:after="120"/>
      <w:ind w:left="851"/>
      <w:jc w:val="left"/>
    </w:pPr>
    <w:rPr>
      <w:b w:val="0"/>
      <w:bCs w:val="0"/>
      <w:i/>
      <w:iCs/>
      <w:sz w:val="24"/>
      <w:szCs w:val="24"/>
    </w:rPr>
  </w:style>
  <w:style w:type="character" w:customStyle="1" w:styleId="FECUThesisHeading3Char">
    <w:name w:val="FECU Thesis Heading 3 Char"/>
    <w:basedOn w:val="FECUThesisChapterHeadingChar"/>
    <w:link w:val="FECUThesisHeading3"/>
    <w:rsid w:val="00046E31"/>
    <w:rPr>
      <w:rFonts w:eastAsia="Calibri" w:cstheme="majorBidi"/>
      <w:b/>
      <w:bCs/>
      <w:kern w:val="32"/>
      <w:sz w:val="24"/>
      <w:szCs w:val="24"/>
      <w:lang w:val="en-US" w:eastAsia="en-US"/>
    </w:rPr>
  </w:style>
  <w:style w:type="character" w:customStyle="1" w:styleId="FECUThesisHeading4Char">
    <w:name w:val="FECU Thesis Heading 4 Char"/>
    <w:basedOn w:val="FECUThesisChapterHeadingChar"/>
    <w:link w:val="FECUThesisHeading4"/>
    <w:rsid w:val="00046E31"/>
    <w:rPr>
      <w:rFonts w:eastAsia="Calibri" w:cstheme="majorBidi"/>
      <w:b w:val="0"/>
      <w:bCs w:val="0"/>
      <w:i/>
      <w:iCs/>
      <w:kern w:val="32"/>
      <w:sz w:val="24"/>
      <w:szCs w:val="24"/>
      <w:lang w:val="en-US" w:eastAsia="en-US"/>
    </w:rPr>
  </w:style>
  <w:style w:type="paragraph" w:customStyle="1" w:styleId="FECUThesisReference">
    <w:name w:val="FECU Thesis Reference"/>
    <w:basedOn w:val="FECUThesisChapterHeading"/>
    <w:link w:val="FECUThesisReferenceChar"/>
    <w:rsid w:val="00046E31"/>
    <w:pPr>
      <w:spacing w:before="0" w:after="120"/>
      <w:ind w:left="0" w:firstLine="0"/>
      <w:jc w:val="both"/>
    </w:pPr>
    <w:rPr>
      <w:b w:val="0"/>
      <w:bCs w:val="0"/>
      <w:sz w:val="24"/>
      <w:szCs w:val="24"/>
      <w:lang w:bidi="ar-EG"/>
    </w:rPr>
  </w:style>
  <w:style w:type="character" w:customStyle="1" w:styleId="FECUThesisReferenceChar">
    <w:name w:val="FECU Thesis Reference Char"/>
    <w:basedOn w:val="FECUThesisChapterHeadingChar"/>
    <w:link w:val="FECUThesisReference"/>
    <w:rsid w:val="00046E31"/>
    <w:rPr>
      <w:rFonts w:eastAsia="Calibri" w:cstheme="majorBidi"/>
      <w:b w:val="0"/>
      <w:bCs w:val="0"/>
      <w:kern w:val="32"/>
      <w:sz w:val="24"/>
      <w:szCs w:val="24"/>
      <w:lang w:val="en-US" w:eastAsia="en-US" w:bidi="ar-EG"/>
    </w:rPr>
  </w:style>
  <w:style w:type="numbering" w:customStyle="1" w:styleId="FECUNumberingStyle">
    <w:name w:val="FECU Numbering Style"/>
    <w:rsid w:val="00046E31"/>
    <w:pPr>
      <w:numPr>
        <w:numId w:val="4"/>
      </w:numPr>
    </w:pPr>
  </w:style>
  <w:style w:type="paragraph" w:customStyle="1" w:styleId="FECUThesisTableCaption">
    <w:name w:val="FECU Thesis Table Caption"/>
    <w:basedOn w:val="Caption"/>
    <w:link w:val="FECUThesisTableCaptionChar"/>
    <w:uiPriority w:val="99"/>
    <w:qFormat/>
    <w:rsid w:val="00046E31"/>
  </w:style>
  <w:style w:type="paragraph" w:customStyle="1" w:styleId="FECUThesisFigureCaption">
    <w:name w:val="FECU Thesis Figure Caption"/>
    <w:basedOn w:val="Caption"/>
    <w:link w:val="FECUThesisFigureCaptionChar"/>
    <w:uiPriority w:val="99"/>
    <w:qFormat/>
    <w:rsid w:val="00046E31"/>
  </w:style>
  <w:style w:type="character" w:customStyle="1" w:styleId="CaptionChar">
    <w:name w:val="Caption Char"/>
    <w:basedOn w:val="DefaultParagraphFont"/>
    <w:link w:val="Caption"/>
    <w:uiPriority w:val="99"/>
    <w:rsid w:val="00046E31"/>
    <w:rPr>
      <w:rFonts w:asciiTheme="majorBidi" w:eastAsiaTheme="minorEastAsia" w:hAnsiTheme="majorBidi" w:cstheme="majorBidi"/>
      <w:b/>
      <w:sz w:val="24"/>
      <w:szCs w:val="24"/>
      <w:lang w:val="en-US" w:eastAsia="en-US"/>
    </w:rPr>
  </w:style>
  <w:style w:type="character" w:customStyle="1" w:styleId="FECUThesisTableCaptionChar">
    <w:name w:val="FECU Thesis Table Caption Char"/>
    <w:basedOn w:val="CaptionChar"/>
    <w:link w:val="FECUThesisTableCaption"/>
    <w:uiPriority w:val="99"/>
    <w:rsid w:val="00046E31"/>
    <w:rPr>
      <w:rFonts w:asciiTheme="majorBidi" w:eastAsiaTheme="minorEastAsia" w:hAnsiTheme="majorBidi" w:cstheme="majorBidi"/>
      <w:b/>
      <w:sz w:val="24"/>
      <w:szCs w:val="24"/>
      <w:lang w:val="en-US" w:eastAsia="en-US"/>
    </w:rPr>
  </w:style>
  <w:style w:type="character" w:customStyle="1" w:styleId="FECUThesisFigureCaptionChar">
    <w:name w:val="FECU Thesis Figure Caption Char"/>
    <w:basedOn w:val="CaptionChar"/>
    <w:link w:val="FECUThesisFigureCaption"/>
    <w:uiPriority w:val="99"/>
    <w:rsid w:val="00046E31"/>
    <w:rPr>
      <w:rFonts w:asciiTheme="majorBidi" w:eastAsiaTheme="minorEastAsia" w:hAnsiTheme="majorBidi" w:cstheme="majorBidi"/>
      <w:b/>
      <w:sz w:val="24"/>
      <w:szCs w:val="24"/>
      <w:lang w:val="en-US" w:eastAsia="en-US"/>
    </w:rPr>
  </w:style>
  <w:style w:type="character" w:styleId="SubtleEmphasis">
    <w:name w:val="Subtle Emphasis"/>
    <w:uiPriority w:val="19"/>
    <w:qFormat/>
    <w:rsid w:val="00046E31"/>
    <w:rPr>
      <w:i/>
      <w:iCs/>
    </w:rPr>
  </w:style>
  <w:style w:type="paragraph" w:customStyle="1" w:styleId="Default">
    <w:name w:val="Default"/>
    <w:uiPriority w:val="99"/>
    <w:rsid w:val="00046E31"/>
    <w:pPr>
      <w:widowControl w:val="0"/>
      <w:autoSpaceDE w:val="0"/>
      <w:autoSpaceDN w:val="0"/>
      <w:adjustRightInd w:val="0"/>
    </w:pPr>
    <w:rPr>
      <w:rFonts w:ascii="Courier New" w:hAnsi="Courier New" w:cs="Courier New"/>
      <w:color w:val="000000"/>
      <w:sz w:val="24"/>
      <w:szCs w:val="24"/>
      <w:lang w:val="en-US" w:eastAsia="en-US"/>
    </w:rPr>
  </w:style>
  <w:style w:type="paragraph" w:customStyle="1" w:styleId="CM5">
    <w:name w:val="CM5"/>
    <w:basedOn w:val="Default"/>
    <w:next w:val="Default"/>
    <w:uiPriority w:val="99"/>
    <w:rsid w:val="00046E31"/>
    <w:pPr>
      <w:spacing w:line="193" w:lineRule="atLeast"/>
    </w:pPr>
    <w:rPr>
      <w:color w:val="auto"/>
    </w:rPr>
  </w:style>
  <w:style w:type="paragraph" w:customStyle="1" w:styleId="CM4">
    <w:name w:val="CM4"/>
    <w:basedOn w:val="Default"/>
    <w:next w:val="Default"/>
    <w:uiPriority w:val="99"/>
    <w:rsid w:val="00046E31"/>
    <w:rPr>
      <w:color w:val="auto"/>
    </w:rPr>
  </w:style>
  <w:style w:type="paragraph" w:customStyle="1" w:styleId="CM19">
    <w:name w:val="CM19"/>
    <w:basedOn w:val="Default"/>
    <w:next w:val="Default"/>
    <w:uiPriority w:val="99"/>
    <w:rsid w:val="00046E31"/>
    <w:rPr>
      <w:rFonts w:ascii="Times New Roman" w:hAnsi="Times New Roman" w:cs="Times New Roman"/>
      <w:color w:val="auto"/>
    </w:rPr>
  </w:style>
  <w:style w:type="paragraph" w:customStyle="1" w:styleId="Style">
    <w:name w:val="Style"/>
    <w:rsid w:val="00046E31"/>
    <w:pPr>
      <w:widowControl w:val="0"/>
      <w:autoSpaceDE w:val="0"/>
      <w:autoSpaceDN w:val="0"/>
      <w:adjustRightInd w:val="0"/>
    </w:pPr>
    <w:rPr>
      <w:sz w:val="24"/>
      <w:szCs w:val="24"/>
      <w:lang w:val="en-US" w:eastAsia="en-US"/>
    </w:rPr>
  </w:style>
  <w:style w:type="paragraph" w:customStyle="1" w:styleId="CM17">
    <w:name w:val="CM17"/>
    <w:basedOn w:val="Default"/>
    <w:next w:val="Default"/>
    <w:uiPriority w:val="99"/>
    <w:rsid w:val="00046E31"/>
    <w:rPr>
      <w:rFonts w:ascii="Times New Roman" w:hAnsi="Times New Roman" w:cs="Times New Roman"/>
      <w:color w:val="auto"/>
    </w:rPr>
  </w:style>
  <w:style w:type="paragraph" w:customStyle="1" w:styleId="CM21">
    <w:name w:val="CM21"/>
    <w:basedOn w:val="Normal"/>
    <w:next w:val="Normal"/>
    <w:uiPriority w:val="99"/>
    <w:rsid w:val="00046E31"/>
    <w:pPr>
      <w:widowControl w:val="0"/>
      <w:autoSpaceDE w:val="0"/>
      <w:autoSpaceDN w:val="0"/>
      <w:adjustRightInd w:val="0"/>
      <w:spacing w:line="240" w:lineRule="auto"/>
    </w:pPr>
    <w:rPr>
      <w:rFonts w:ascii="Arial" w:hAnsi="Arial" w:cs="Arial"/>
      <w:lang w:val="en-US" w:eastAsia="en-US"/>
    </w:rPr>
  </w:style>
  <w:style w:type="paragraph" w:customStyle="1" w:styleId="CM3">
    <w:name w:val="CM3"/>
    <w:basedOn w:val="Default"/>
    <w:next w:val="Default"/>
    <w:uiPriority w:val="99"/>
    <w:rsid w:val="00046E31"/>
    <w:pPr>
      <w:spacing w:line="151" w:lineRule="atLeast"/>
    </w:pPr>
    <w:rPr>
      <w:rFonts w:eastAsiaTheme="minorEastAsia"/>
      <w:color w:val="auto"/>
    </w:rPr>
  </w:style>
  <w:style w:type="paragraph" w:customStyle="1" w:styleId="CM9">
    <w:name w:val="CM9"/>
    <w:basedOn w:val="Default"/>
    <w:next w:val="Default"/>
    <w:uiPriority w:val="99"/>
    <w:rsid w:val="00046E31"/>
    <w:pPr>
      <w:spacing w:line="193" w:lineRule="atLeast"/>
    </w:pPr>
    <w:rPr>
      <w:rFonts w:eastAsiaTheme="minorEastAsia"/>
      <w:color w:val="auto"/>
    </w:rPr>
  </w:style>
  <w:style w:type="paragraph" w:customStyle="1" w:styleId="CM10">
    <w:name w:val="CM10"/>
    <w:basedOn w:val="Default"/>
    <w:next w:val="Default"/>
    <w:uiPriority w:val="99"/>
    <w:rsid w:val="00046E31"/>
    <w:pPr>
      <w:spacing w:line="193" w:lineRule="atLeast"/>
    </w:pPr>
    <w:rPr>
      <w:rFonts w:eastAsiaTheme="minorEastAsia"/>
      <w:color w:val="auto"/>
    </w:rPr>
  </w:style>
  <w:style w:type="paragraph" w:customStyle="1" w:styleId="CM1">
    <w:name w:val="CM1"/>
    <w:basedOn w:val="Default"/>
    <w:next w:val="Default"/>
    <w:uiPriority w:val="99"/>
    <w:rsid w:val="00046E31"/>
    <w:pPr>
      <w:spacing w:line="343" w:lineRule="atLeast"/>
    </w:pPr>
    <w:rPr>
      <w:rFonts w:ascii="Britannic Bold" w:eastAsiaTheme="minorEastAsia" w:hAnsi="Britannic Bold" w:cstheme="minorBidi"/>
      <w:color w:val="auto"/>
    </w:rPr>
  </w:style>
  <w:style w:type="paragraph" w:customStyle="1" w:styleId="CM31">
    <w:name w:val="CM31"/>
    <w:basedOn w:val="Normal"/>
    <w:next w:val="Normal"/>
    <w:uiPriority w:val="99"/>
    <w:rsid w:val="00046E31"/>
    <w:pPr>
      <w:widowControl w:val="0"/>
      <w:autoSpaceDE w:val="0"/>
      <w:autoSpaceDN w:val="0"/>
      <w:adjustRightInd w:val="0"/>
      <w:spacing w:line="240" w:lineRule="auto"/>
    </w:pPr>
    <w:rPr>
      <w:rFonts w:ascii="Courier New" w:eastAsiaTheme="minorEastAsia" w:hAnsi="Courier New" w:cs="Courier New"/>
      <w:lang w:val="en-US" w:eastAsia="en-US"/>
    </w:rPr>
  </w:style>
  <w:style w:type="paragraph" w:customStyle="1" w:styleId="CM32">
    <w:name w:val="CM32"/>
    <w:basedOn w:val="Normal"/>
    <w:next w:val="Normal"/>
    <w:uiPriority w:val="99"/>
    <w:rsid w:val="00046E31"/>
    <w:pPr>
      <w:widowControl w:val="0"/>
      <w:autoSpaceDE w:val="0"/>
      <w:autoSpaceDN w:val="0"/>
      <w:adjustRightInd w:val="0"/>
      <w:spacing w:line="240" w:lineRule="auto"/>
    </w:pPr>
    <w:rPr>
      <w:rFonts w:ascii="Courier New" w:eastAsiaTheme="minorEastAsia" w:hAnsi="Courier New" w:cs="Courier New"/>
      <w:lang w:val="en-US" w:eastAsia="en-US"/>
    </w:rPr>
  </w:style>
  <w:style w:type="paragraph" w:customStyle="1" w:styleId="CM33">
    <w:name w:val="CM33"/>
    <w:basedOn w:val="Normal"/>
    <w:next w:val="Normal"/>
    <w:uiPriority w:val="99"/>
    <w:rsid w:val="00046E31"/>
    <w:pPr>
      <w:widowControl w:val="0"/>
      <w:autoSpaceDE w:val="0"/>
      <w:autoSpaceDN w:val="0"/>
      <w:adjustRightInd w:val="0"/>
      <w:spacing w:line="240" w:lineRule="auto"/>
    </w:pPr>
    <w:rPr>
      <w:rFonts w:ascii="Courier New" w:eastAsiaTheme="minorEastAsia" w:hAnsi="Courier New" w:cs="Courier New"/>
      <w:lang w:val="en-US" w:eastAsia="en-US"/>
    </w:rPr>
  </w:style>
  <w:style w:type="paragraph" w:customStyle="1" w:styleId="CM6">
    <w:name w:val="CM6"/>
    <w:basedOn w:val="Default"/>
    <w:next w:val="Default"/>
    <w:uiPriority w:val="99"/>
    <w:rsid w:val="00046E31"/>
    <w:pPr>
      <w:spacing w:line="193" w:lineRule="atLeast"/>
    </w:pPr>
    <w:rPr>
      <w:rFonts w:eastAsiaTheme="minorEastAsia"/>
      <w:color w:val="auto"/>
    </w:rPr>
  </w:style>
  <w:style w:type="paragraph" w:customStyle="1" w:styleId="CM36">
    <w:name w:val="CM36"/>
    <w:basedOn w:val="Default"/>
    <w:next w:val="Default"/>
    <w:uiPriority w:val="99"/>
    <w:rsid w:val="00046E31"/>
    <w:rPr>
      <w:rFonts w:eastAsiaTheme="minorEastAsia"/>
      <w:color w:val="auto"/>
    </w:rPr>
  </w:style>
  <w:style w:type="paragraph" w:customStyle="1" w:styleId="CM7">
    <w:name w:val="CM7"/>
    <w:basedOn w:val="Default"/>
    <w:next w:val="Default"/>
    <w:uiPriority w:val="99"/>
    <w:rsid w:val="00046E31"/>
    <w:pPr>
      <w:spacing w:line="193" w:lineRule="atLeast"/>
    </w:pPr>
    <w:rPr>
      <w:rFonts w:eastAsiaTheme="minorEastAsia"/>
      <w:color w:val="auto"/>
    </w:rPr>
  </w:style>
  <w:style w:type="paragraph" w:customStyle="1" w:styleId="CM34">
    <w:name w:val="CM34"/>
    <w:basedOn w:val="Default"/>
    <w:next w:val="Default"/>
    <w:uiPriority w:val="99"/>
    <w:rsid w:val="00046E31"/>
    <w:rPr>
      <w:rFonts w:eastAsiaTheme="minorEastAsia"/>
      <w:color w:val="auto"/>
    </w:rPr>
  </w:style>
  <w:style w:type="paragraph" w:customStyle="1" w:styleId="CM41">
    <w:name w:val="CM41"/>
    <w:basedOn w:val="Default"/>
    <w:next w:val="Default"/>
    <w:uiPriority w:val="99"/>
    <w:rsid w:val="00046E31"/>
    <w:rPr>
      <w:rFonts w:eastAsiaTheme="minorEastAsia"/>
      <w:color w:val="auto"/>
    </w:rPr>
  </w:style>
  <w:style w:type="paragraph" w:customStyle="1" w:styleId="CM37">
    <w:name w:val="CM37"/>
    <w:basedOn w:val="Default"/>
    <w:next w:val="Default"/>
    <w:uiPriority w:val="99"/>
    <w:rsid w:val="00046E31"/>
    <w:rPr>
      <w:rFonts w:eastAsiaTheme="minorEastAsia"/>
      <w:color w:val="auto"/>
    </w:rPr>
  </w:style>
  <w:style w:type="paragraph" w:customStyle="1" w:styleId="CM20">
    <w:name w:val="CM20"/>
    <w:basedOn w:val="Default"/>
    <w:next w:val="Default"/>
    <w:uiPriority w:val="99"/>
    <w:rsid w:val="00046E31"/>
    <w:pPr>
      <w:spacing w:line="193" w:lineRule="atLeast"/>
    </w:pPr>
    <w:rPr>
      <w:rFonts w:eastAsiaTheme="minorEastAsia"/>
      <w:color w:val="auto"/>
    </w:rPr>
  </w:style>
  <w:style w:type="paragraph" w:customStyle="1" w:styleId="CM2">
    <w:name w:val="CM2"/>
    <w:basedOn w:val="Default"/>
    <w:next w:val="Default"/>
    <w:uiPriority w:val="99"/>
    <w:rsid w:val="00046E31"/>
    <w:rPr>
      <w:rFonts w:ascii="Britannic Bold" w:eastAsiaTheme="minorEastAsia" w:hAnsi="Britannic Bold" w:cstheme="minorBidi"/>
      <w:color w:val="auto"/>
    </w:rPr>
  </w:style>
  <w:style w:type="paragraph" w:customStyle="1" w:styleId="CM11">
    <w:name w:val="CM11"/>
    <w:basedOn w:val="Default"/>
    <w:next w:val="Default"/>
    <w:uiPriority w:val="99"/>
    <w:rsid w:val="00046E31"/>
    <w:rPr>
      <w:rFonts w:ascii="Wide Latin" w:eastAsiaTheme="minorEastAsia" w:hAnsi="Wide Latin" w:cstheme="minorBidi"/>
      <w:color w:val="auto"/>
    </w:rPr>
  </w:style>
  <w:style w:type="paragraph" w:customStyle="1" w:styleId="CM12">
    <w:name w:val="CM12"/>
    <w:basedOn w:val="Default"/>
    <w:next w:val="Default"/>
    <w:uiPriority w:val="99"/>
    <w:rsid w:val="00046E31"/>
    <w:rPr>
      <w:rFonts w:ascii="Wide Latin" w:eastAsiaTheme="minorEastAsia" w:hAnsi="Wide Latin" w:cstheme="minorBidi"/>
      <w:color w:val="auto"/>
    </w:rPr>
  </w:style>
  <w:style w:type="paragraph" w:customStyle="1" w:styleId="CM8">
    <w:name w:val="CM8"/>
    <w:basedOn w:val="Default"/>
    <w:next w:val="Default"/>
    <w:uiPriority w:val="99"/>
    <w:rsid w:val="00046E31"/>
    <w:rPr>
      <w:rFonts w:ascii="Wide Latin" w:eastAsiaTheme="minorEastAsia" w:hAnsi="Wide Latin" w:cstheme="minorBidi"/>
      <w:color w:val="auto"/>
    </w:rPr>
  </w:style>
  <w:style w:type="paragraph" w:customStyle="1" w:styleId="CM13">
    <w:name w:val="CM13"/>
    <w:basedOn w:val="Default"/>
    <w:next w:val="Default"/>
    <w:uiPriority w:val="99"/>
    <w:rsid w:val="00046E31"/>
    <w:pPr>
      <w:spacing w:line="231" w:lineRule="atLeast"/>
    </w:pPr>
    <w:rPr>
      <w:rFonts w:ascii="Times New Roman" w:eastAsiaTheme="minorEastAsia" w:hAnsi="Times New Roman" w:cs="Times New Roman"/>
      <w:color w:val="auto"/>
    </w:rPr>
  </w:style>
  <w:style w:type="paragraph" w:customStyle="1" w:styleId="CM18">
    <w:name w:val="CM18"/>
    <w:basedOn w:val="Default"/>
    <w:next w:val="Default"/>
    <w:uiPriority w:val="99"/>
    <w:rsid w:val="00046E31"/>
    <w:rPr>
      <w:rFonts w:ascii="Times New Roman" w:eastAsiaTheme="minorEastAsia" w:hAnsi="Times New Roman" w:cs="Times New Roman"/>
      <w:color w:val="auto"/>
    </w:rPr>
  </w:style>
  <w:style w:type="paragraph" w:styleId="BodyText2">
    <w:name w:val="Body Text 2"/>
    <w:basedOn w:val="Normal"/>
    <w:link w:val="BodyText2Char1"/>
    <w:uiPriority w:val="99"/>
    <w:rsid w:val="00046E31"/>
    <w:pPr>
      <w:spacing w:after="120" w:line="276" w:lineRule="auto"/>
      <w:ind w:left="360"/>
    </w:pPr>
    <w:rPr>
      <w:rFonts w:ascii="Calibri" w:hAnsi="Calibri" w:cs="Arial"/>
      <w:sz w:val="22"/>
      <w:szCs w:val="22"/>
      <w:lang w:val="en-US" w:eastAsia="en-US"/>
    </w:rPr>
  </w:style>
  <w:style w:type="character" w:customStyle="1" w:styleId="BodyText2Char">
    <w:name w:val="Body Text 2 Char"/>
    <w:basedOn w:val="DefaultParagraphFont"/>
    <w:uiPriority w:val="99"/>
    <w:rsid w:val="00046E31"/>
    <w:rPr>
      <w:sz w:val="24"/>
      <w:szCs w:val="24"/>
    </w:rPr>
  </w:style>
  <w:style w:type="character" w:customStyle="1" w:styleId="BodyText2Char1">
    <w:name w:val="Body Text 2 Char1"/>
    <w:link w:val="BodyText2"/>
    <w:uiPriority w:val="99"/>
    <w:rsid w:val="00046E31"/>
    <w:rPr>
      <w:rFonts w:ascii="Calibri" w:hAnsi="Calibri" w:cs="Arial"/>
      <w:sz w:val="22"/>
      <w:szCs w:val="22"/>
      <w:lang w:val="en-US" w:eastAsia="en-US"/>
    </w:rPr>
  </w:style>
  <w:style w:type="character" w:styleId="PageNumber">
    <w:name w:val="page number"/>
    <w:uiPriority w:val="99"/>
    <w:semiHidden/>
    <w:rsid w:val="00046E31"/>
    <w:rPr>
      <w:rFonts w:cs="Times New Roman"/>
    </w:rPr>
  </w:style>
  <w:style w:type="paragraph" w:styleId="BodyTextIndent2">
    <w:name w:val="Body Text Indent 2"/>
    <w:basedOn w:val="Normal"/>
    <w:link w:val="BodyTextIndent2Char"/>
    <w:uiPriority w:val="99"/>
    <w:semiHidden/>
    <w:rsid w:val="00046E31"/>
    <w:pPr>
      <w:spacing w:line="240" w:lineRule="auto"/>
      <w:ind w:firstLine="567"/>
      <w:jc w:val="lowKashida"/>
    </w:pPr>
    <w:rPr>
      <w:rFonts w:ascii="Calibri" w:hAnsi="Calibri" w:cs="Traditional Arabic"/>
      <w:sz w:val="28"/>
      <w:szCs w:val="20"/>
      <w:lang w:val="en-US" w:eastAsia="en-US"/>
    </w:rPr>
  </w:style>
  <w:style w:type="character" w:customStyle="1" w:styleId="BodyTextIndent2Char">
    <w:name w:val="Body Text Indent 2 Char"/>
    <w:basedOn w:val="DefaultParagraphFont"/>
    <w:link w:val="BodyTextIndent2"/>
    <w:uiPriority w:val="99"/>
    <w:semiHidden/>
    <w:rsid w:val="00046E31"/>
    <w:rPr>
      <w:rFonts w:ascii="Calibri" w:hAnsi="Calibri" w:cs="Traditional Arabic"/>
      <w:sz w:val="28"/>
      <w:lang w:val="en-US" w:eastAsia="en-US"/>
    </w:rPr>
  </w:style>
  <w:style w:type="paragraph" w:styleId="BodyText3">
    <w:name w:val="Body Text 3"/>
    <w:basedOn w:val="Normal"/>
    <w:link w:val="BodyText3Char"/>
    <w:uiPriority w:val="99"/>
    <w:semiHidden/>
    <w:rsid w:val="00046E31"/>
    <w:pPr>
      <w:spacing w:line="240" w:lineRule="auto"/>
      <w:jc w:val="lowKashida"/>
    </w:pPr>
    <w:rPr>
      <w:rFonts w:ascii="Arial" w:hAnsi="Arial" w:cs="Traditional Arabic"/>
      <w:szCs w:val="28"/>
      <w:lang w:val="en-US" w:eastAsia="en-US"/>
    </w:rPr>
  </w:style>
  <w:style w:type="character" w:customStyle="1" w:styleId="BodyText3Char">
    <w:name w:val="Body Text 3 Char"/>
    <w:basedOn w:val="DefaultParagraphFont"/>
    <w:link w:val="BodyText3"/>
    <w:uiPriority w:val="99"/>
    <w:semiHidden/>
    <w:rsid w:val="00046E31"/>
    <w:rPr>
      <w:rFonts w:ascii="Arial" w:hAnsi="Arial" w:cs="Traditional Arabic"/>
      <w:sz w:val="24"/>
      <w:szCs w:val="28"/>
      <w:lang w:val="en-US" w:eastAsia="en-US"/>
    </w:rPr>
  </w:style>
  <w:style w:type="paragraph" w:styleId="BlockText">
    <w:name w:val="Block Text"/>
    <w:basedOn w:val="Normal"/>
    <w:uiPriority w:val="99"/>
    <w:semiHidden/>
    <w:rsid w:val="00046E31"/>
    <w:pPr>
      <w:spacing w:line="240" w:lineRule="auto"/>
      <w:ind w:left="567" w:right="397" w:firstLine="567"/>
      <w:jc w:val="lowKashida"/>
    </w:pPr>
    <w:rPr>
      <w:rFonts w:ascii="Calibri" w:hAnsi="Calibri"/>
      <w:szCs w:val="20"/>
      <w:lang w:val="en-US" w:eastAsia="en-US"/>
    </w:rPr>
  </w:style>
  <w:style w:type="paragraph" w:styleId="BodyTextIndent3">
    <w:name w:val="Body Text Indent 3"/>
    <w:basedOn w:val="Normal"/>
    <w:link w:val="BodyTextIndent3Char"/>
    <w:uiPriority w:val="99"/>
    <w:semiHidden/>
    <w:rsid w:val="00046E31"/>
    <w:pPr>
      <w:spacing w:line="360" w:lineRule="auto"/>
      <w:ind w:left="357"/>
      <w:jc w:val="lowKashida"/>
    </w:pPr>
    <w:rPr>
      <w:rFonts w:ascii="Calibri" w:hAnsi="Calibri" w:cs="Traditional Arabic"/>
      <w:sz w:val="28"/>
      <w:szCs w:val="28"/>
      <w:lang w:val="en-US" w:eastAsia="ar-SA"/>
    </w:rPr>
  </w:style>
  <w:style w:type="character" w:customStyle="1" w:styleId="BodyTextIndent3Char">
    <w:name w:val="Body Text Indent 3 Char"/>
    <w:basedOn w:val="DefaultParagraphFont"/>
    <w:link w:val="BodyTextIndent3"/>
    <w:uiPriority w:val="99"/>
    <w:semiHidden/>
    <w:rsid w:val="00046E31"/>
    <w:rPr>
      <w:rFonts w:ascii="Calibri" w:hAnsi="Calibri" w:cs="Traditional Arabic"/>
      <w:sz w:val="28"/>
      <w:szCs w:val="28"/>
      <w:lang w:val="en-US" w:eastAsia="ar-SA"/>
    </w:rPr>
  </w:style>
  <w:style w:type="character" w:customStyle="1" w:styleId="mw-headline">
    <w:name w:val="mw-headline"/>
    <w:uiPriority w:val="99"/>
    <w:rsid w:val="00046E31"/>
    <w:rPr>
      <w:rFonts w:cs="Times New Roman"/>
    </w:rPr>
  </w:style>
  <w:style w:type="paragraph" w:customStyle="1" w:styleId="Style1">
    <w:name w:val="Style1"/>
    <w:basedOn w:val="ListParagraph"/>
    <w:link w:val="Style1Char"/>
    <w:uiPriority w:val="99"/>
    <w:rsid w:val="00046E31"/>
    <w:pPr>
      <w:numPr>
        <w:ilvl w:val="1"/>
        <w:numId w:val="5"/>
      </w:numPr>
      <w:bidi w:val="0"/>
    </w:pPr>
    <w:rPr>
      <w:rFonts w:eastAsia="Times New Roman" w:cs="Times New Roman"/>
      <w:b/>
      <w:bCs/>
      <w:sz w:val="28"/>
      <w:szCs w:val="28"/>
    </w:rPr>
  </w:style>
  <w:style w:type="character" w:customStyle="1" w:styleId="Style1Char">
    <w:name w:val="Style1 Char"/>
    <w:link w:val="Style1"/>
    <w:uiPriority w:val="99"/>
    <w:rsid w:val="00046E31"/>
    <w:rPr>
      <w:rFonts w:ascii="Calibri" w:hAnsi="Calibri"/>
      <w:b/>
      <w:bCs/>
      <w:sz w:val="28"/>
      <w:szCs w:val="28"/>
      <w:lang w:val="en-US" w:eastAsia="en-US"/>
    </w:rPr>
  </w:style>
  <w:style w:type="character" w:customStyle="1" w:styleId="apple-converted-space">
    <w:name w:val="apple-converted-space"/>
    <w:rsid w:val="00046E31"/>
    <w:rPr>
      <w:rFonts w:cs="Times New Roman"/>
    </w:rPr>
  </w:style>
  <w:style w:type="character" w:customStyle="1" w:styleId="tgc">
    <w:name w:val="_tgc"/>
    <w:uiPriority w:val="99"/>
    <w:rsid w:val="00046E31"/>
    <w:rPr>
      <w:rFonts w:cs="Times New Roman"/>
    </w:rPr>
  </w:style>
  <w:style w:type="character" w:customStyle="1" w:styleId="spelle">
    <w:name w:val="spelle"/>
    <w:uiPriority w:val="99"/>
    <w:rsid w:val="00046E31"/>
    <w:rPr>
      <w:rFonts w:cs="Times New Roman"/>
    </w:rPr>
  </w:style>
  <w:style w:type="numbering" w:customStyle="1" w:styleId="Style2">
    <w:name w:val="Style2"/>
    <w:rsid w:val="00046E31"/>
    <w:pPr>
      <w:numPr>
        <w:numId w:val="6"/>
      </w:numPr>
    </w:pPr>
  </w:style>
  <w:style w:type="numbering" w:customStyle="1" w:styleId="Style3">
    <w:name w:val="Style3"/>
    <w:rsid w:val="00046E31"/>
    <w:pPr>
      <w:numPr>
        <w:numId w:val="7"/>
      </w:numPr>
    </w:pPr>
  </w:style>
  <w:style w:type="paragraph" w:customStyle="1" w:styleId="CM373">
    <w:name w:val="CM373"/>
    <w:basedOn w:val="Normal"/>
    <w:next w:val="Normal"/>
    <w:uiPriority w:val="99"/>
    <w:rsid w:val="00046E31"/>
    <w:pPr>
      <w:widowControl w:val="0"/>
      <w:autoSpaceDE w:val="0"/>
      <w:autoSpaceDN w:val="0"/>
      <w:adjustRightInd w:val="0"/>
      <w:spacing w:line="240" w:lineRule="auto"/>
    </w:pPr>
    <w:rPr>
      <w:rFonts w:ascii="Verdana" w:hAnsi="Verdana" w:cs="Arial"/>
      <w:lang w:val="en-US" w:eastAsia="en-US"/>
    </w:rPr>
  </w:style>
  <w:style w:type="paragraph" w:customStyle="1" w:styleId="CM370">
    <w:name w:val="CM370"/>
    <w:basedOn w:val="Default"/>
    <w:next w:val="Default"/>
    <w:uiPriority w:val="99"/>
    <w:rsid w:val="00046E31"/>
    <w:rPr>
      <w:rFonts w:ascii="Verdana" w:hAnsi="Verdana" w:cs="Arial"/>
      <w:color w:val="auto"/>
    </w:rPr>
  </w:style>
  <w:style w:type="paragraph" w:customStyle="1" w:styleId="CM399">
    <w:name w:val="CM399"/>
    <w:basedOn w:val="Default"/>
    <w:next w:val="Default"/>
    <w:uiPriority w:val="99"/>
    <w:rsid w:val="00046E31"/>
    <w:rPr>
      <w:rFonts w:ascii="Verdana" w:hAnsi="Verdana" w:cs="Arial"/>
      <w:color w:val="auto"/>
    </w:rPr>
  </w:style>
  <w:style w:type="paragraph" w:customStyle="1" w:styleId="CM81">
    <w:name w:val="CM81"/>
    <w:basedOn w:val="Default"/>
    <w:next w:val="Default"/>
    <w:uiPriority w:val="99"/>
    <w:rsid w:val="00046E31"/>
    <w:pPr>
      <w:spacing w:line="260" w:lineRule="atLeast"/>
    </w:pPr>
    <w:rPr>
      <w:rFonts w:ascii="Verdana" w:hAnsi="Verdana" w:cs="Arial"/>
      <w:color w:val="auto"/>
    </w:rPr>
  </w:style>
  <w:style w:type="paragraph" w:customStyle="1" w:styleId="CM372">
    <w:name w:val="CM372"/>
    <w:basedOn w:val="Default"/>
    <w:next w:val="Default"/>
    <w:uiPriority w:val="99"/>
    <w:rsid w:val="00046E31"/>
    <w:rPr>
      <w:rFonts w:ascii="Verdana" w:hAnsi="Verdana" w:cs="Arial"/>
      <w:color w:val="auto"/>
    </w:rPr>
  </w:style>
  <w:style w:type="paragraph" w:customStyle="1" w:styleId="CM375">
    <w:name w:val="CM375"/>
    <w:basedOn w:val="Default"/>
    <w:next w:val="Default"/>
    <w:uiPriority w:val="99"/>
    <w:rsid w:val="00046E31"/>
    <w:rPr>
      <w:rFonts w:ascii="Verdana" w:hAnsi="Verdana" w:cs="Arial"/>
      <w:color w:val="auto"/>
    </w:rPr>
  </w:style>
  <w:style w:type="paragraph" w:customStyle="1" w:styleId="CM384">
    <w:name w:val="CM384"/>
    <w:basedOn w:val="Default"/>
    <w:next w:val="Default"/>
    <w:uiPriority w:val="99"/>
    <w:rsid w:val="00046E31"/>
    <w:rPr>
      <w:rFonts w:ascii="Verdana" w:hAnsi="Verdana" w:cs="Arial"/>
      <w:color w:val="auto"/>
    </w:rPr>
  </w:style>
  <w:style w:type="paragraph" w:customStyle="1" w:styleId="CM371">
    <w:name w:val="CM371"/>
    <w:basedOn w:val="Default"/>
    <w:next w:val="Default"/>
    <w:uiPriority w:val="99"/>
    <w:rsid w:val="00046E31"/>
    <w:rPr>
      <w:rFonts w:ascii="Verdana" w:hAnsi="Verdana" w:cs="Arial"/>
      <w:color w:val="auto"/>
    </w:rPr>
  </w:style>
  <w:style w:type="paragraph" w:customStyle="1" w:styleId="CM30">
    <w:name w:val="CM30"/>
    <w:basedOn w:val="Default"/>
    <w:next w:val="Default"/>
    <w:uiPriority w:val="99"/>
    <w:rsid w:val="00046E31"/>
    <w:pPr>
      <w:spacing w:line="260" w:lineRule="atLeast"/>
    </w:pPr>
    <w:rPr>
      <w:rFonts w:ascii="Verdana" w:hAnsi="Verdana" w:cs="Arial"/>
      <w:color w:val="auto"/>
    </w:rPr>
  </w:style>
  <w:style w:type="paragraph" w:customStyle="1" w:styleId="CM378">
    <w:name w:val="CM378"/>
    <w:basedOn w:val="Default"/>
    <w:next w:val="Default"/>
    <w:uiPriority w:val="99"/>
    <w:rsid w:val="00046E31"/>
    <w:rPr>
      <w:rFonts w:ascii="Verdana" w:hAnsi="Verdana" w:cs="Arial"/>
      <w:color w:val="auto"/>
    </w:rPr>
  </w:style>
  <w:style w:type="paragraph" w:customStyle="1" w:styleId="CM368">
    <w:name w:val="CM368"/>
    <w:basedOn w:val="Default"/>
    <w:next w:val="Default"/>
    <w:uiPriority w:val="99"/>
    <w:rsid w:val="00046E31"/>
    <w:rPr>
      <w:rFonts w:ascii="Verdana" w:hAnsi="Verdana" w:cs="Arial"/>
      <w:color w:val="auto"/>
    </w:rPr>
  </w:style>
  <w:style w:type="paragraph" w:customStyle="1" w:styleId="CM62">
    <w:name w:val="CM62"/>
    <w:basedOn w:val="Default"/>
    <w:next w:val="Default"/>
    <w:uiPriority w:val="99"/>
    <w:rsid w:val="00046E31"/>
    <w:pPr>
      <w:spacing w:line="380" w:lineRule="atLeast"/>
    </w:pPr>
    <w:rPr>
      <w:rFonts w:ascii="Verdana" w:hAnsi="Verdana" w:cs="Arial"/>
      <w:color w:val="auto"/>
    </w:rPr>
  </w:style>
  <w:style w:type="paragraph" w:customStyle="1" w:styleId="CM407">
    <w:name w:val="CM407"/>
    <w:basedOn w:val="Default"/>
    <w:next w:val="Default"/>
    <w:uiPriority w:val="99"/>
    <w:rsid w:val="00046E31"/>
    <w:rPr>
      <w:rFonts w:ascii="Verdana" w:hAnsi="Verdana" w:cs="Arial"/>
      <w:color w:val="auto"/>
    </w:rPr>
  </w:style>
  <w:style w:type="paragraph" w:customStyle="1" w:styleId="CM38">
    <w:name w:val="CM38"/>
    <w:basedOn w:val="Default"/>
    <w:next w:val="Default"/>
    <w:uiPriority w:val="99"/>
    <w:rsid w:val="00046E31"/>
    <w:pPr>
      <w:spacing w:line="260" w:lineRule="atLeast"/>
    </w:pPr>
    <w:rPr>
      <w:rFonts w:ascii="Verdana" w:hAnsi="Verdana" w:cs="Arial"/>
      <w:color w:val="auto"/>
    </w:rPr>
  </w:style>
  <w:style w:type="paragraph" w:customStyle="1" w:styleId="CM91">
    <w:name w:val="CM91"/>
    <w:basedOn w:val="Default"/>
    <w:next w:val="Default"/>
    <w:uiPriority w:val="99"/>
    <w:rsid w:val="00046E31"/>
    <w:rPr>
      <w:rFonts w:ascii="Verdana" w:hAnsi="Verdana" w:cs="Arial"/>
      <w:color w:val="auto"/>
    </w:rPr>
  </w:style>
  <w:style w:type="paragraph" w:styleId="Revision">
    <w:name w:val="Revision"/>
    <w:hidden/>
    <w:uiPriority w:val="99"/>
    <w:semiHidden/>
    <w:rsid w:val="00046E31"/>
    <w:rPr>
      <w:rFonts w:asciiTheme="minorHAnsi" w:eastAsiaTheme="minorEastAsia" w:hAnsiTheme="minorHAnsi" w:cstheme="minorBidi"/>
      <w:sz w:val="22"/>
      <w:szCs w:val="22"/>
      <w:lang w:val="en-US" w:eastAsia="en-US"/>
    </w:rPr>
  </w:style>
  <w:style w:type="character" w:styleId="LineNumber">
    <w:name w:val="line number"/>
    <w:basedOn w:val="DefaultParagraphFont"/>
    <w:uiPriority w:val="99"/>
    <w:semiHidden/>
    <w:unhideWhenUsed/>
    <w:rsid w:val="00046E31"/>
  </w:style>
  <w:style w:type="character" w:customStyle="1" w:styleId="author">
    <w:name w:val="author"/>
    <w:basedOn w:val="DefaultParagraphFont"/>
    <w:rsid w:val="00046E31"/>
  </w:style>
  <w:style w:type="character" w:customStyle="1" w:styleId="pubyear">
    <w:name w:val="pubyear"/>
    <w:basedOn w:val="DefaultParagraphFont"/>
    <w:rsid w:val="00046E31"/>
  </w:style>
  <w:style w:type="character" w:customStyle="1" w:styleId="articletitle0">
    <w:name w:val="articletitle"/>
    <w:basedOn w:val="DefaultParagraphFont"/>
    <w:rsid w:val="00046E31"/>
  </w:style>
  <w:style w:type="character" w:customStyle="1" w:styleId="journaltitle">
    <w:name w:val="journaltitle"/>
    <w:basedOn w:val="DefaultParagraphFont"/>
    <w:rsid w:val="00046E31"/>
  </w:style>
  <w:style w:type="character" w:customStyle="1" w:styleId="vol">
    <w:name w:val="vol"/>
    <w:basedOn w:val="DefaultParagraphFont"/>
    <w:rsid w:val="00046E31"/>
  </w:style>
  <w:style w:type="character" w:customStyle="1" w:styleId="citedissue">
    <w:name w:val="citedissue"/>
    <w:basedOn w:val="DefaultParagraphFont"/>
    <w:rsid w:val="00046E31"/>
  </w:style>
  <w:style w:type="character" w:customStyle="1" w:styleId="pagefirst">
    <w:name w:val="pagefirst"/>
    <w:basedOn w:val="DefaultParagraphFont"/>
    <w:rsid w:val="00046E31"/>
  </w:style>
  <w:style w:type="character" w:customStyle="1" w:styleId="pagelast">
    <w:name w:val="pagelast"/>
    <w:basedOn w:val="DefaultParagraphFont"/>
    <w:rsid w:val="00046E31"/>
  </w:style>
  <w:style w:type="table" w:styleId="MediumGrid3-Accent3">
    <w:name w:val="Medium Grid 3 Accent 3"/>
    <w:basedOn w:val="TableNormal"/>
    <w:uiPriority w:val="69"/>
    <w:rsid w:val="00046E31"/>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LightList-Accent3">
    <w:name w:val="Light List Accent 3"/>
    <w:basedOn w:val="TableNormal"/>
    <w:uiPriority w:val="61"/>
    <w:rsid w:val="00046E31"/>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ColorfulGrid-Accent3">
    <w:name w:val="Colorful Grid Accent 3"/>
    <w:basedOn w:val="TableNormal"/>
    <w:uiPriority w:val="73"/>
    <w:rsid w:val="00046E31"/>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992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2.xml"/><Relationship Id="rId26" Type="http://schemas.openxmlformats.org/officeDocument/2006/relationships/image" Target="media/image15.jpeg"/><Relationship Id="rId39" Type="http://schemas.openxmlformats.org/officeDocument/2006/relationships/image" Target="media/image26.jpeg"/><Relationship Id="rId21" Type="http://schemas.openxmlformats.org/officeDocument/2006/relationships/image" Target="media/image10.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8.jpeg"/><Relationship Id="rId11" Type="http://schemas.openxmlformats.org/officeDocument/2006/relationships/image" Target="media/image2.jpeg"/><Relationship Id="rId24" Type="http://schemas.openxmlformats.org/officeDocument/2006/relationships/image" Target="media/image13.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footer" Target="footer3.xml"/><Relationship Id="rId19" Type="http://schemas.openxmlformats.org/officeDocument/2006/relationships/image" Target="media/image8.jpeg"/><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hyperlink" Target="about:blank" TargetMode="External"/><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hyperlink" Target="http://dds.cr.usgs.gov/srtm/version2_1/SRTM3/Africa/" TargetMode="External"/><Relationship Id="rId8" Type="http://schemas.openxmlformats.org/officeDocument/2006/relationships/header" Target="header1.xml"/><Relationship Id="rId51"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hyperlink" Target="about:blank" TargetMode="External"/><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footer" Target="footer2.xml"/><Relationship Id="rId20" Type="http://schemas.openxmlformats.org/officeDocument/2006/relationships/image" Target="media/image9.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header" Target="header3.xml"/><Relationship Id="rId10" Type="http://schemas.openxmlformats.org/officeDocument/2006/relationships/image" Target="media/image1.jpeg"/><Relationship Id="rId31" Type="http://schemas.openxmlformats.org/officeDocument/2006/relationships/hyperlink" Target="about:blank" TargetMode="External"/><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E:\E%20learning\TA\Eiz%20Eldeen\TF_Template_Word_Windows_2016\TF_Template_Word_Windows_2016.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02914E-4C3A-4163-A6C9-332A453E9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TF_Template_Word_Windows_2016</Template>
  <TotalTime>15</TotalTime>
  <Pages>24</Pages>
  <Words>6335</Words>
  <Characters>36116</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TF_Template_Word_Windows_2016</vt:lpstr>
    </vt:vector>
  </TitlesOfParts>
  <Company>Informa Plc</Company>
  <LinksUpToDate>false</LinksUpToDate>
  <CharactersWithSpaces>42367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TF_Template_Word_Windows_2016</dc:title>
  <dc:creator>Momen159111</dc:creator>
  <cp:lastModifiedBy>Momen.Taher</cp:lastModifiedBy>
  <cp:revision>3</cp:revision>
  <cp:lastPrinted>2011-07-22T14:54:00Z</cp:lastPrinted>
  <dcterms:created xsi:type="dcterms:W3CDTF">2022-10-26T13:27:00Z</dcterms:created>
  <dcterms:modified xsi:type="dcterms:W3CDTF">2022-11-02T12:15:00Z</dcterms:modified>
</cp:coreProperties>
</file>